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7E8F8" w14:textId="77777777" w:rsidR="00C038DD" w:rsidRDefault="00C038DD">
      <w:pPr>
        <w:rPr>
          <w:rFonts w:ascii="Calibri" w:hAnsi="Calibri" w:cs="Arial"/>
          <w:b/>
          <w:bCs/>
          <w:color w:val="0070C0"/>
          <w:sz w:val="28"/>
          <w:szCs w:val="26"/>
          <w:lang w:eastAsia="ro-RO"/>
        </w:rPr>
      </w:pPr>
      <w:r w:rsidRPr="00C038DD">
        <w:rPr>
          <w:rFonts w:ascii="Calibri" w:hAnsi="Calibri" w:cs="Arial"/>
          <w:b/>
          <w:bCs/>
          <w:color w:val="0070C0"/>
          <w:sz w:val="28"/>
          <w:szCs w:val="26"/>
          <w:lang w:eastAsia="ro-RO"/>
        </w:rPr>
        <w:t>Metodologie de selecție  a partenerilor IMM de către organizația de cercetare</w:t>
      </w:r>
      <w:r w:rsidRPr="00C038DD">
        <w:rPr>
          <w:rFonts w:ascii="Calibri" w:hAnsi="Calibri" w:cs="Arial"/>
          <w:b/>
          <w:bCs/>
          <w:color w:val="0070C0"/>
          <w:sz w:val="28"/>
          <w:szCs w:val="26"/>
          <w:lang w:eastAsia="ro-RO"/>
        </w:rPr>
        <w:t xml:space="preserve"> </w:t>
      </w:r>
    </w:p>
    <w:p w14:paraId="1DE47531" w14:textId="659F750D" w:rsidR="00C038DD" w:rsidRPr="00C038DD" w:rsidRDefault="00F74AE4" w:rsidP="00C038DD">
      <w:pPr>
        <w:jc w:val="both"/>
        <w:rPr>
          <w:i/>
        </w:rPr>
      </w:pPr>
      <w:r w:rsidRPr="00FA538B">
        <w:rPr>
          <w:i/>
          <w:lang w:val="pt-BR"/>
        </w:rPr>
        <w:t>[</w:t>
      </w:r>
      <w:r w:rsidRPr="008D7162">
        <w:rPr>
          <w:i/>
        </w:rPr>
        <w:t xml:space="preserve">Această </w:t>
      </w:r>
      <w:r w:rsidR="00C038DD">
        <w:rPr>
          <w:i/>
        </w:rPr>
        <w:t>metodologie</w:t>
      </w:r>
      <w:r w:rsidR="00C038DD" w:rsidRPr="00C038DD">
        <w:t xml:space="preserve"> </w:t>
      </w:r>
      <w:r w:rsidR="00C038DD" w:rsidRPr="00C038DD">
        <w:rPr>
          <w:i/>
        </w:rPr>
        <w:t>descrie procesul de selecție a partenerilor privați</w:t>
      </w:r>
      <w:r w:rsidR="00C038DD">
        <w:rPr>
          <w:i/>
        </w:rPr>
        <w:t xml:space="preserve"> (IMM-uri)</w:t>
      </w:r>
      <w:r w:rsidR="00C038DD" w:rsidRPr="00C038DD">
        <w:rPr>
          <w:i/>
        </w:rPr>
        <w:t xml:space="preserve"> de către organizațiile de cercetare</w:t>
      </w:r>
      <w:r w:rsidR="00C038DD">
        <w:rPr>
          <w:i/>
        </w:rPr>
        <w:t>, lider de proiect în cadrul apelului,</w:t>
      </w:r>
      <w:r w:rsidR="00C038DD" w:rsidRPr="00C038DD">
        <w:rPr>
          <w:i/>
        </w:rPr>
        <w:t xml:space="preserve"> în vederea încheierii unor Acorduri de parteneriat pentru implementarea în comun a proiectelor depuse în cadrul Priorității 1 a Programului „COMPETITIVITATE PRIN INOVARE ȘI ÎNTREPRINDERI DINAMICE</w:t>
      </w:r>
      <w:r w:rsidR="00C038DD" w:rsidRPr="00C038DD">
        <w:rPr>
          <w:rFonts w:cstheme="minorHAnsi"/>
          <w:b/>
          <w:bCs/>
          <w:i/>
          <w:iCs/>
          <w:szCs w:val="18"/>
        </w:rPr>
        <w:t>”</w:t>
      </w:r>
      <w:r w:rsidR="00C038DD" w:rsidRPr="00C038DD">
        <w:rPr>
          <w:rFonts w:cstheme="minorHAnsi"/>
          <w:b/>
          <w:bCs/>
          <w:i/>
          <w:iCs/>
          <w:szCs w:val="18"/>
        </w:rPr>
        <w:t xml:space="preserve">, </w:t>
      </w:r>
      <w:r w:rsidR="00C038DD" w:rsidRPr="00C038DD">
        <w:rPr>
          <w:rFonts w:cstheme="minorHAnsi"/>
          <w:b/>
          <w:bCs/>
          <w:i/>
          <w:iCs/>
          <w:szCs w:val="18"/>
        </w:rPr>
        <w:t>ACȚIUNEA 1.1: „INFRASTRUCTURI DE CERCETARE, INOVARE ȘI TRANSFER TEHNOLOGIC ÎN COLABORARE CU IMM-URILE”</w:t>
      </w:r>
    </w:p>
    <w:p w14:paraId="37F63A73" w14:textId="5CFB20D6" w:rsidR="00484AAF" w:rsidRDefault="00C038DD" w:rsidP="00C038DD">
      <w:pPr>
        <w:jc w:val="both"/>
        <w:rPr>
          <w:i/>
        </w:rPr>
      </w:pPr>
      <w:r w:rsidRPr="00C038DD">
        <w:rPr>
          <w:i/>
        </w:rPr>
        <w:t>Prezenta metodologie nu derogă, nu substituie și nu exceptează, sub nicio formă, de la procedurile de achiziții publice de bunuri, lucrări, servicii, așa după cum sunt acestea din urma prevăzute în normele legale privind achizițiile publice.</w:t>
      </w:r>
      <w:r>
        <w:rPr>
          <w:i/>
        </w:rPr>
        <w:t xml:space="preserve"> </w:t>
      </w:r>
      <w:r w:rsidR="00F74AE4">
        <w:rPr>
          <w:i/>
        </w:rPr>
        <w:t>]</w:t>
      </w:r>
    </w:p>
    <w:p w14:paraId="7C2D0C57" w14:textId="77777777" w:rsidR="00F74AE4" w:rsidRPr="00501134" w:rsidRDefault="00F74AE4">
      <w:pPr>
        <w:rPr>
          <w:rFonts w:ascii="Calibri" w:hAnsi="Calibri"/>
          <w:sz w:val="22"/>
          <w:szCs w:val="20"/>
        </w:rPr>
      </w:pPr>
    </w:p>
    <w:p w14:paraId="673F5925" w14:textId="4F261C48" w:rsidR="00484AAF" w:rsidRPr="00815732" w:rsidRDefault="00A94403">
      <w:pPr>
        <w:numPr>
          <w:ilvl w:val="0"/>
          <w:numId w:val="3"/>
        </w:numPr>
        <w:jc w:val="both"/>
        <w:outlineLvl w:val="0"/>
        <w:rPr>
          <w:rFonts w:ascii="Calibri" w:hAnsi="Calibri"/>
          <w:b/>
          <w:sz w:val="24"/>
          <w:szCs w:val="22"/>
        </w:rPr>
      </w:pPr>
      <w:r>
        <w:rPr>
          <w:rFonts w:ascii="Calibri" w:hAnsi="Calibri"/>
          <w:b/>
          <w:sz w:val="24"/>
          <w:szCs w:val="22"/>
        </w:rPr>
        <w:t xml:space="preserve">Condiții generale </w:t>
      </w:r>
    </w:p>
    <w:p w14:paraId="4BE6C260" w14:textId="77777777" w:rsidR="00A94403" w:rsidRPr="00A94403" w:rsidRDefault="00A94403" w:rsidP="00A94403">
      <w:pPr>
        <w:jc w:val="both"/>
        <w:rPr>
          <w:rFonts w:ascii="Calibri" w:hAnsi="Calibri"/>
          <w:sz w:val="22"/>
          <w:szCs w:val="20"/>
        </w:rPr>
      </w:pPr>
      <w:r w:rsidRPr="00A94403">
        <w:rPr>
          <w:rFonts w:ascii="Calibri" w:hAnsi="Calibri"/>
          <w:sz w:val="22"/>
          <w:szCs w:val="20"/>
        </w:rPr>
        <w:t>Prezenta metodologie are în vedere aplicarea art. 34 din OUG nr. 133/2021 privind gestionarea financiară a fondurilor europene pentru perioada 2021-2027 și a art. 45, 46 și 47 din Capitolul VIII al HG 829/2022 care instituie prevederi specifice pentru proiectele implementate în parteneriat.</w:t>
      </w:r>
    </w:p>
    <w:p w14:paraId="6EBBB37D" w14:textId="77777777" w:rsidR="00A94403" w:rsidRPr="00A94403" w:rsidRDefault="00A94403" w:rsidP="00A94403">
      <w:pPr>
        <w:jc w:val="both"/>
        <w:rPr>
          <w:rFonts w:ascii="Calibri" w:hAnsi="Calibri"/>
          <w:sz w:val="22"/>
          <w:szCs w:val="20"/>
        </w:rPr>
      </w:pPr>
      <w:r w:rsidRPr="00A94403">
        <w:rPr>
          <w:rFonts w:ascii="Calibri" w:hAnsi="Calibri"/>
          <w:sz w:val="22"/>
          <w:szCs w:val="20"/>
        </w:rPr>
        <w:t>Procesul de selecție a partenerilor privați se va derula în conformitate cu art. 34 din OUG 133/2021 conform căruia entitățile finanțate din fonduri publice pot stabili parteneriate cu alte entități din sectorul privat, numai prin aplicarea unei proceduri de selecție a acestora, care respectă cel puțin principiile transparenței, tratamentului legal, nediscriminării utilizării eficiente a fondurilor publice, legalitate și trasabilitate.</w:t>
      </w:r>
    </w:p>
    <w:p w14:paraId="31E1C1B7" w14:textId="719288C1" w:rsidR="00A94403" w:rsidRPr="00A94403" w:rsidRDefault="00A94403" w:rsidP="00A94403">
      <w:pPr>
        <w:jc w:val="both"/>
        <w:rPr>
          <w:rFonts w:ascii="Calibri" w:hAnsi="Calibri"/>
          <w:sz w:val="22"/>
          <w:szCs w:val="20"/>
        </w:rPr>
      </w:pPr>
      <w:r w:rsidRPr="00A94403">
        <w:rPr>
          <w:rFonts w:ascii="Calibri" w:hAnsi="Calibri"/>
          <w:sz w:val="22"/>
          <w:szCs w:val="20"/>
        </w:rPr>
        <w:t xml:space="preserve">Luând în considerare prevederile art. 45 din HG nr. 829/2022, liderul unui parteneriat, beneficiar al unui proiect finanțat prin </w:t>
      </w:r>
      <w:r>
        <w:rPr>
          <w:rFonts w:ascii="Calibri" w:hAnsi="Calibri"/>
          <w:sz w:val="22"/>
          <w:szCs w:val="20"/>
        </w:rPr>
        <w:t>PR SV Oltenia</w:t>
      </w:r>
      <w:r w:rsidRPr="00A94403">
        <w:rPr>
          <w:rFonts w:ascii="Calibri" w:hAnsi="Calibri"/>
          <w:sz w:val="22"/>
          <w:szCs w:val="20"/>
        </w:rPr>
        <w:t>, este responsabil cu asigurarea bunei implementări a proiectului și a respectării tuturor prevederilor contractului de finanțare încheiat cu Autoritatea de Management, precum și cu respectarea prevederilor prezentelor norme metodologice.</w:t>
      </w:r>
    </w:p>
    <w:p w14:paraId="0542BD32" w14:textId="3CD15456" w:rsidR="00484AAF" w:rsidRDefault="00A94403" w:rsidP="00A94403">
      <w:pPr>
        <w:jc w:val="both"/>
        <w:rPr>
          <w:rFonts w:ascii="Calibri" w:hAnsi="Calibri"/>
          <w:sz w:val="22"/>
          <w:szCs w:val="20"/>
        </w:rPr>
      </w:pPr>
      <w:r w:rsidRPr="00A94403">
        <w:rPr>
          <w:rFonts w:ascii="Calibri" w:hAnsi="Calibri"/>
          <w:sz w:val="22"/>
          <w:szCs w:val="20"/>
        </w:rPr>
        <w:t>Selecția partenerilor privați realizată de către organizația de cercetare, se va realiza respectând, cumulativ, următoarele condiții:</w:t>
      </w:r>
    </w:p>
    <w:p w14:paraId="65D69A50" w14:textId="4A3A829A" w:rsidR="00A94403" w:rsidRPr="00A94403" w:rsidRDefault="005F43E0" w:rsidP="00A94403">
      <w:pPr>
        <w:jc w:val="both"/>
        <w:rPr>
          <w:rFonts w:ascii="Calibri" w:hAnsi="Calibri"/>
          <w:sz w:val="22"/>
          <w:szCs w:val="20"/>
        </w:rPr>
      </w:pPr>
      <w:r>
        <w:rPr>
          <w:rFonts w:ascii="Calibri" w:hAnsi="Calibri"/>
          <w:sz w:val="22"/>
          <w:szCs w:val="20"/>
        </w:rPr>
        <w:t>1</w:t>
      </w:r>
      <w:r w:rsidR="00900550">
        <w:rPr>
          <w:rFonts w:ascii="Calibri" w:hAnsi="Calibri"/>
          <w:sz w:val="22"/>
          <w:szCs w:val="20"/>
        </w:rPr>
        <w:t>. Organizațiile de cercetare</w:t>
      </w:r>
      <w:r w:rsidR="00BC3EDA">
        <w:rPr>
          <w:rFonts w:ascii="Calibri" w:hAnsi="Calibri"/>
          <w:sz w:val="22"/>
          <w:szCs w:val="20"/>
        </w:rPr>
        <w:t xml:space="preserve"> (lider de parteneriat)</w:t>
      </w:r>
      <w:r w:rsidR="00A94403" w:rsidRPr="00A94403">
        <w:rPr>
          <w:rFonts w:ascii="Calibri" w:hAnsi="Calibri"/>
          <w:sz w:val="22"/>
          <w:szCs w:val="20"/>
        </w:rPr>
        <w:t xml:space="preserve"> au obligația de a face publică intenția de a stabili un parteneriat cu entități private (IMM-uri) în vederea implementării unui proiect finanțat din fonduri europene</w:t>
      </w:r>
      <w:r w:rsidR="005B0590">
        <w:rPr>
          <w:rFonts w:ascii="Calibri" w:hAnsi="Calibri"/>
          <w:sz w:val="22"/>
          <w:szCs w:val="20"/>
        </w:rPr>
        <w:t xml:space="preserve"> prin PR SV Oltenia 2021-2027</w:t>
      </w:r>
      <w:r w:rsidR="00A94403" w:rsidRPr="00A94403">
        <w:rPr>
          <w:rFonts w:ascii="Calibri" w:hAnsi="Calibri"/>
          <w:sz w:val="22"/>
          <w:szCs w:val="20"/>
        </w:rPr>
        <w:t>, menționând totodată principalele activități ale proiectului, bugetul, precum și condițiile minime pe care trebuie să le îndeplinească partenerii.</w:t>
      </w:r>
    </w:p>
    <w:p w14:paraId="72FB401B" w14:textId="7FD12226" w:rsidR="00A94403" w:rsidRPr="00A94403" w:rsidRDefault="00A94403" w:rsidP="00A94403">
      <w:pPr>
        <w:jc w:val="both"/>
        <w:rPr>
          <w:rFonts w:ascii="Calibri" w:hAnsi="Calibri"/>
          <w:sz w:val="22"/>
          <w:szCs w:val="20"/>
        </w:rPr>
      </w:pPr>
      <w:r w:rsidRPr="00A94403">
        <w:rPr>
          <w:rFonts w:ascii="Calibri" w:hAnsi="Calibri"/>
          <w:sz w:val="22"/>
          <w:szCs w:val="20"/>
        </w:rPr>
        <w:t>2.</w:t>
      </w:r>
      <w:r w:rsidR="005F43E0">
        <w:rPr>
          <w:rFonts w:ascii="Calibri" w:hAnsi="Calibri"/>
          <w:sz w:val="22"/>
          <w:szCs w:val="20"/>
        </w:rPr>
        <w:t xml:space="preserve"> </w:t>
      </w:r>
      <w:r w:rsidRPr="00A94403">
        <w:rPr>
          <w:rFonts w:ascii="Calibri" w:hAnsi="Calibri"/>
          <w:sz w:val="22"/>
          <w:szCs w:val="20"/>
        </w:rPr>
        <w:t>Procedura privind alegerea partenerilor din sectorul privat (IMM-uri) se consideră îndeplinită numai dacă liderul de parteneriat (organizația de cercetare) demonstrează, prin elaborarea unui raport, că în selecția partenerilor a respectat următoarele condiții:</w:t>
      </w:r>
    </w:p>
    <w:p w14:paraId="2CF491CA" w14:textId="5556FF4D" w:rsidR="003A65A6" w:rsidRPr="00DB0370" w:rsidRDefault="00EB744D" w:rsidP="00DB0370">
      <w:pPr>
        <w:pStyle w:val="ListParagraph"/>
        <w:numPr>
          <w:ilvl w:val="0"/>
          <w:numId w:val="14"/>
        </w:numPr>
        <w:jc w:val="both"/>
        <w:rPr>
          <w:rFonts w:ascii="Calibri" w:hAnsi="Calibri"/>
          <w:sz w:val="22"/>
          <w:szCs w:val="20"/>
        </w:rPr>
      </w:pPr>
      <w:r w:rsidRPr="00851FEE">
        <w:rPr>
          <w:rFonts w:ascii="Calibri" w:hAnsi="Calibri"/>
          <w:sz w:val="22"/>
          <w:szCs w:val="20"/>
        </w:rPr>
        <w:t>face dovada</w:t>
      </w:r>
      <w:r w:rsidR="00DB0370">
        <w:rPr>
          <w:rFonts w:ascii="Calibri" w:hAnsi="Calibri"/>
          <w:sz w:val="22"/>
          <w:szCs w:val="20"/>
        </w:rPr>
        <w:t xml:space="preserve"> elaborării și</w:t>
      </w:r>
      <w:r w:rsidRPr="00851FEE">
        <w:rPr>
          <w:rFonts w:ascii="Calibri" w:hAnsi="Calibri"/>
          <w:sz w:val="22"/>
          <w:szCs w:val="20"/>
        </w:rPr>
        <w:t xml:space="preserve"> publicării, prin intermediul paginii proprii de internet, a intenției</w:t>
      </w:r>
      <w:r w:rsidR="00DB0370">
        <w:rPr>
          <w:rFonts w:ascii="Calibri" w:hAnsi="Calibri"/>
          <w:sz w:val="22"/>
          <w:szCs w:val="20"/>
        </w:rPr>
        <w:t xml:space="preserve"> de selecție a partenerilor de proiect,</w:t>
      </w:r>
      <w:r w:rsidRPr="00851FEE">
        <w:rPr>
          <w:rFonts w:ascii="Calibri" w:hAnsi="Calibri"/>
          <w:sz w:val="22"/>
          <w:szCs w:val="20"/>
        </w:rPr>
        <w:t xml:space="preserve"> menționate la punctul 1</w:t>
      </w:r>
      <w:r w:rsidR="00396D54" w:rsidRPr="00851FEE">
        <w:rPr>
          <w:rFonts w:ascii="Calibri" w:hAnsi="Calibri"/>
          <w:sz w:val="22"/>
          <w:szCs w:val="20"/>
        </w:rPr>
        <w:t xml:space="preserve">, </w:t>
      </w:r>
      <w:r w:rsidRPr="00851FEE">
        <w:rPr>
          <w:rFonts w:ascii="Calibri" w:hAnsi="Calibri"/>
          <w:sz w:val="22"/>
          <w:szCs w:val="20"/>
        </w:rPr>
        <w:t xml:space="preserve"> prin respectarea unui termen de minim 10 zile</w:t>
      </w:r>
      <w:r w:rsidR="00517F54" w:rsidRPr="00851FEE">
        <w:rPr>
          <w:rFonts w:ascii="Calibri" w:hAnsi="Calibri"/>
          <w:sz w:val="22"/>
          <w:szCs w:val="20"/>
        </w:rPr>
        <w:t xml:space="preserve"> lucrătoare</w:t>
      </w:r>
      <w:r w:rsidR="00396D54" w:rsidRPr="00851FEE">
        <w:rPr>
          <w:rFonts w:ascii="Calibri" w:hAnsi="Calibri"/>
          <w:sz w:val="22"/>
          <w:szCs w:val="20"/>
        </w:rPr>
        <w:t xml:space="preserve"> pentru anunțul privind intenția de selectare a partenerilor, entități prvate (IMM)</w:t>
      </w:r>
      <w:r w:rsidR="00517F54" w:rsidRPr="00851FEE">
        <w:rPr>
          <w:rFonts w:ascii="Calibri" w:hAnsi="Calibri"/>
          <w:sz w:val="22"/>
          <w:szCs w:val="20"/>
        </w:rPr>
        <w:t xml:space="preserve"> </w:t>
      </w:r>
      <w:r w:rsidR="00DB0370">
        <w:rPr>
          <w:rFonts w:ascii="Calibri" w:hAnsi="Calibri"/>
          <w:sz w:val="22"/>
          <w:szCs w:val="20"/>
        </w:rPr>
        <w:t>precizand</w:t>
      </w:r>
      <w:r w:rsidR="00517F54" w:rsidRPr="00851FEE">
        <w:rPr>
          <w:rFonts w:ascii="Calibri" w:hAnsi="Calibri"/>
          <w:sz w:val="22"/>
          <w:szCs w:val="20"/>
        </w:rPr>
        <w:t xml:space="preserve"> în cadrul anunțului modalitatea de depunere a intenției din partea entităților private de tip IMM</w:t>
      </w:r>
      <w:r w:rsidRPr="00851FEE">
        <w:rPr>
          <w:rFonts w:ascii="Calibri" w:hAnsi="Calibri"/>
          <w:sz w:val="22"/>
          <w:szCs w:val="20"/>
        </w:rPr>
        <w:t>;</w:t>
      </w:r>
    </w:p>
    <w:p w14:paraId="6B153A76" w14:textId="6299FA7B" w:rsidR="003A65A6" w:rsidRDefault="003A65A6" w:rsidP="00851FEE">
      <w:pPr>
        <w:pStyle w:val="ListParagraph"/>
        <w:numPr>
          <w:ilvl w:val="0"/>
          <w:numId w:val="14"/>
        </w:numPr>
        <w:jc w:val="both"/>
        <w:rPr>
          <w:rFonts w:ascii="Calibri" w:hAnsi="Calibri"/>
          <w:sz w:val="22"/>
          <w:szCs w:val="20"/>
        </w:rPr>
      </w:pPr>
      <w:r>
        <w:rPr>
          <w:rFonts w:ascii="Calibri" w:hAnsi="Calibri"/>
          <w:sz w:val="22"/>
          <w:szCs w:val="20"/>
        </w:rPr>
        <w:t>face dovada constituirii unei comisii de evaluare a intențiilor de colaborare;</w:t>
      </w:r>
    </w:p>
    <w:p w14:paraId="3BCA3424" w14:textId="059FD1DC" w:rsidR="003A65A6" w:rsidRPr="00851FEE" w:rsidRDefault="003A65A6" w:rsidP="00851FEE">
      <w:pPr>
        <w:pStyle w:val="ListParagraph"/>
        <w:numPr>
          <w:ilvl w:val="0"/>
          <w:numId w:val="14"/>
        </w:numPr>
        <w:jc w:val="both"/>
        <w:rPr>
          <w:rFonts w:ascii="Calibri" w:hAnsi="Calibri"/>
          <w:sz w:val="22"/>
          <w:szCs w:val="20"/>
        </w:rPr>
      </w:pPr>
      <w:r>
        <w:rPr>
          <w:rFonts w:ascii="Calibri" w:hAnsi="Calibri"/>
          <w:sz w:val="22"/>
          <w:szCs w:val="20"/>
        </w:rPr>
        <w:t xml:space="preserve">elaborează grila de </w:t>
      </w:r>
      <w:r w:rsidRPr="003A65A6">
        <w:rPr>
          <w:rFonts w:ascii="Calibri" w:hAnsi="Calibri"/>
          <w:sz w:val="22"/>
          <w:szCs w:val="20"/>
        </w:rPr>
        <w:t>evaluare în baza căreia se va face selecția partenerilor</w:t>
      </w:r>
      <w:r>
        <w:rPr>
          <w:rFonts w:ascii="Calibri" w:hAnsi="Calibri"/>
          <w:sz w:val="22"/>
          <w:szCs w:val="20"/>
        </w:rPr>
        <w:t>;</w:t>
      </w:r>
    </w:p>
    <w:p w14:paraId="158A7A4C" w14:textId="0653F4A1" w:rsidR="00EB744D" w:rsidRPr="00851FEE" w:rsidRDefault="00EB744D" w:rsidP="00851FEE">
      <w:pPr>
        <w:pStyle w:val="ListParagraph"/>
        <w:numPr>
          <w:ilvl w:val="0"/>
          <w:numId w:val="14"/>
        </w:numPr>
        <w:jc w:val="both"/>
        <w:rPr>
          <w:rFonts w:ascii="Calibri" w:hAnsi="Calibri"/>
          <w:sz w:val="22"/>
          <w:szCs w:val="20"/>
          <w:lang w:val="en-US"/>
        </w:rPr>
      </w:pPr>
      <w:r w:rsidRPr="00851FEE">
        <w:rPr>
          <w:rFonts w:ascii="Calibri" w:hAnsi="Calibri"/>
          <w:sz w:val="22"/>
          <w:szCs w:val="20"/>
        </w:rPr>
        <w:t xml:space="preserve">primește </w:t>
      </w:r>
      <w:r w:rsidRPr="00851FEE">
        <w:rPr>
          <w:rFonts w:ascii="Calibri" w:hAnsi="Calibri"/>
          <w:sz w:val="22"/>
          <w:szCs w:val="20"/>
        </w:rPr>
        <w:t>intențiil</w:t>
      </w:r>
      <w:r w:rsidRPr="00851FEE">
        <w:rPr>
          <w:rFonts w:ascii="Calibri" w:hAnsi="Calibri"/>
          <w:sz w:val="22"/>
          <w:szCs w:val="20"/>
        </w:rPr>
        <w:t>e</w:t>
      </w:r>
      <w:r w:rsidRPr="00851FEE">
        <w:rPr>
          <w:rFonts w:ascii="Calibri" w:hAnsi="Calibri"/>
          <w:sz w:val="22"/>
          <w:szCs w:val="20"/>
        </w:rPr>
        <w:t>/propuneril</w:t>
      </w:r>
      <w:r w:rsidRPr="00851FEE">
        <w:rPr>
          <w:rFonts w:ascii="Calibri" w:hAnsi="Calibri"/>
          <w:sz w:val="22"/>
          <w:szCs w:val="20"/>
        </w:rPr>
        <w:t>e</w:t>
      </w:r>
      <w:r w:rsidRPr="00851FEE">
        <w:rPr>
          <w:rFonts w:ascii="Calibri" w:hAnsi="Calibri"/>
          <w:sz w:val="22"/>
          <w:szCs w:val="20"/>
        </w:rPr>
        <w:t xml:space="preserve"> de colaborare din partea întreprinderilor</w:t>
      </w:r>
      <w:r w:rsidRPr="00851FEE">
        <w:rPr>
          <w:rFonts w:ascii="Calibri" w:hAnsi="Calibri"/>
          <w:sz w:val="22"/>
          <w:szCs w:val="20"/>
        </w:rPr>
        <w:t xml:space="preserve"> în intervalul mai sus menționat:</w:t>
      </w:r>
    </w:p>
    <w:p w14:paraId="2BD7486A" w14:textId="405C1AC3" w:rsidR="00A94403" w:rsidRDefault="00413213" w:rsidP="00851FEE">
      <w:pPr>
        <w:pStyle w:val="ListParagraph"/>
        <w:numPr>
          <w:ilvl w:val="0"/>
          <w:numId w:val="14"/>
        </w:numPr>
        <w:jc w:val="both"/>
        <w:rPr>
          <w:rFonts w:ascii="Calibri" w:hAnsi="Calibri"/>
          <w:sz w:val="22"/>
          <w:szCs w:val="20"/>
        </w:rPr>
      </w:pPr>
      <w:r>
        <w:rPr>
          <w:rFonts w:ascii="Calibri" w:hAnsi="Calibri"/>
          <w:sz w:val="22"/>
          <w:szCs w:val="20"/>
        </w:rPr>
        <w:lastRenderedPageBreak/>
        <w:t>verifică</w:t>
      </w:r>
      <w:r w:rsidR="00A82300" w:rsidRPr="00851FEE">
        <w:rPr>
          <w:rFonts w:ascii="Calibri" w:hAnsi="Calibri"/>
          <w:sz w:val="22"/>
          <w:szCs w:val="20"/>
        </w:rPr>
        <w:t>, evalu</w:t>
      </w:r>
      <w:r>
        <w:rPr>
          <w:rFonts w:ascii="Calibri" w:hAnsi="Calibri"/>
          <w:sz w:val="22"/>
          <w:szCs w:val="20"/>
        </w:rPr>
        <w:t>ează</w:t>
      </w:r>
      <w:r w:rsidR="00A82300" w:rsidRPr="00851FEE">
        <w:rPr>
          <w:rFonts w:ascii="Calibri" w:hAnsi="Calibri"/>
          <w:sz w:val="22"/>
          <w:szCs w:val="20"/>
        </w:rPr>
        <w:t xml:space="preserve"> și </w:t>
      </w:r>
      <w:r w:rsidR="00A94403" w:rsidRPr="00851FEE">
        <w:rPr>
          <w:rFonts w:ascii="Calibri" w:hAnsi="Calibri"/>
          <w:sz w:val="22"/>
          <w:szCs w:val="20"/>
        </w:rPr>
        <w:t>select</w:t>
      </w:r>
      <w:r>
        <w:rPr>
          <w:rFonts w:ascii="Calibri" w:hAnsi="Calibri"/>
          <w:sz w:val="22"/>
          <w:szCs w:val="20"/>
        </w:rPr>
        <w:t>ează</w:t>
      </w:r>
      <w:r w:rsidR="00A94403" w:rsidRPr="00851FEE">
        <w:rPr>
          <w:rFonts w:ascii="Calibri" w:hAnsi="Calibri"/>
          <w:sz w:val="22"/>
          <w:szCs w:val="20"/>
        </w:rPr>
        <w:t xml:space="preserve"> entitățile private (IMM) care au răspuns anunțului public în baza unor criterii transparente;</w:t>
      </w:r>
    </w:p>
    <w:p w14:paraId="73BC0794" w14:textId="7258DF8E" w:rsidR="003A65A6" w:rsidRPr="003A65A6" w:rsidRDefault="003A65A6" w:rsidP="003A65A6">
      <w:pPr>
        <w:pStyle w:val="ListParagraph"/>
        <w:numPr>
          <w:ilvl w:val="0"/>
          <w:numId w:val="14"/>
        </w:numPr>
        <w:rPr>
          <w:rFonts w:ascii="Calibri" w:hAnsi="Calibri"/>
          <w:sz w:val="22"/>
          <w:szCs w:val="20"/>
        </w:rPr>
      </w:pPr>
      <w:r>
        <w:rPr>
          <w:rFonts w:ascii="Calibri" w:hAnsi="Calibri"/>
          <w:sz w:val="22"/>
          <w:szCs w:val="20"/>
        </w:rPr>
        <w:t>face dovada p</w:t>
      </w:r>
      <w:r w:rsidRPr="003A65A6">
        <w:rPr>
          <w:rFonts w:ascii="Calibri" w:hAnsi="Calibri"/>
          <w:sz w:val="22"/>
          <w:szCs w:val="20"/>
        </w:rPr>
        <w:t>ublic</w:t>
      </w:r>
      <w:r>
        <w:rPr>
          <w:rFonts w:ascii="Calibri" w:hAnsi="Calibri"/>
          <w:sz w:val="22"/>
          <w:szCs w:val="20"/>
        </w:rPr>
        <w:t>ării</w:t>
      </w:r>
      <w:r w:rsidRPr="003A65A6">
        <w:rPr>
          <w:rFonts w:ascii="Calibri" w:hAnsi="Calibri"/>
          <w:sz w:val="22"/>
          <w:szCs w:val="20"/>
        </w:rPr>
        <w:t xml:space="preserve"> rezultatelor procedurii de selecție</w:t>
      </w:r>
      <w:r w:rsidR="007C63FF">
        <w:rPr>
          <w:rFonts w:ascii="Calibri" w:hAnsi="Calibri"/>
          <w:sz w:val="22"/>
          <w:szCs w:val="20"/>
        </w:rPr>
        <w:t>.</w:t>
      </w:r>
    </w:p>
    <w:p w14:paraId="0C9E6E2B" w14:textId="67641968" w:rsidR="00E24724" w:rsidRDefault="00E24724" w:rsidP="00E24724">
      <w:pPr>
        <w:jc w:val="both"/>
        <w:rPr>
          <w:rFonts w:ascii="Calibri" w:hAnsi="Calibri"/>
          <w:sz w:val="22"/>
          <w:szCs w:val="20"/>
        </w:rPr>
      </w:pPr>
      <w:r w:rsidRPr="00E24724">
        <w:rPr>
          <w:rFonts w:ascii="Calibri" w:hAnsi="Calibri"/>
          <w:sz w:val="22"/>
          <w:szCs w:val="20"/>
        </w:rPr>
        <w:t xml:space="preserve">În urma selectării partenerilor privați, liderul de parteneriat (organizația de cercetare), va întocmi, împreună cu aceștia, acordul de parteneriat, </w:t>
      </w:r>
      <w:r>
        <w:rPr>
          <w:rFonts w:ascii="Calibri" w:hAnsi="Calibri"/>
          <w:sz w:val="22"/>
          <w:szCs w:val="20"/>
        </w:rPr>
        <w:t>anexă obligatorie la depunerea cererii de finanțare.</w:t>
      </w:r>
    </w:p>
    <w:p w14:paraId="22C92193" w14:textId="77777777" w:rsidR="00E24724" w:rsidRPr="00A94403" w:rsidRDefault="00E24724" w:rsidP="00A94403">
      <w:pPr>
        <w:jc w:val="both"/>
        <w:rPr>
          <w:rFonts w:ascii="Calibri" w:hAnsi="Calibri"/>
          <w:sz w:val="22"/>
          <w:szCs w:val="20"/>
        </w:rPr>
      </w:pPr>
    </w:p>
    <w:p w14:paraId="647C24BE" w14:textId="28963083" w:rsidR="00396D54" w:rsidRPr="00396D54" w:rsidRDefault="00396D54" w:rsidP="00BE05C9">
      <w:pPr>
        <w:numPr>
          <w:ilvl w:val="0"/>
          <w:numId w:val="3"/>
        </w:numPr>
        <w:jc w:val="both"/>
        <w:outlineLvl w:val="0"/>
        <w:rPr>
          <w:rFonts w:ascii="Calibri" w:hAnsi="Calibri"/>
          <w:b/>
          <w:sz w:val="24"/>
          <w:szCs w:val="22"/>
        </w:rPr>
      </w:pPr>
      <w:r w:rsidRPr="00396D54">
        <w:rPr>
          <w:rFonts w:ascii="Calibri" w:hAnsi="Calibri"/>
          <w:b/>
          <w:sz w:val="24"/>
          <w:szCs w:val="22"/>
        </w:rPr>
        <w:t>Procesul de selecție  a</w:t>
      </w:r>
      <w:r w:rsidR="00981173">
        <w:rPr>
          <w:rFonts w:ascii="Calibri" w:hAnsi="Calibri"/>
          <w:b/>
          <w:sz w:val="24"/>
          <w:szCs w:val="22"/>
        </w:rPr>
        <w:t xml:space="preserve"> </w:t>
      </w:r>
      <w:r w:rsidRPr="00396D54">
        <w:rPr>
          <w:rFonts w:ascii="Calibri" w:hAnsi="Calibri"/>
          <w:b/>
          <w:sz w:val="24"/>
          <w:szCs w:val="22"/>
        </w:rPr>
        <w:t>partenerilor, entitîți pr</w:t>
      </w:r>
      <w:r>
        <w:rPr>
          <w:rFonts w:ascii="Calibri" w:hAnsi="Calibri"/>
          <w:b/>
          <w:sz w:val="24"/>
          <w:szCs w:val="22"/>
        </w:rPr>
        <w:t>i</w:t>
      </w:r>
      <w:r w:rsidRPr="00396D54">
        <w:rPr>
          <w:rFonts w:ascii="Calibri" w:hAnsi="Calibri"/>
          <w:b/>
          <w:sz w:val="24"/>
          <w:szCs w:val="22"/>
        </w:rPr>
        <w:t>vate</w:t>
      </w:r>
      <w:r w:rsidR="00517F54">
        <w:rPr>
          <w:rFonts w:ascii="Calibri" w:hAnsi="Calibri"/>
          <w:b/>
          <w:sz w:val="24"/>
          <w:szCs w:val="22"/>
        </w:rPr>
        <w:t xml:space="preserve"> (IMM-uri)</w:t>
      </w:r>
    </w:p>
    <w:p w14:paraId="333C5708" w14:textId="77777777" w:rsidR="00517F54" w:rsidRDefault="00517F54">
      <w:pPr>
        <w:jc w:val="both"/>
        <w:rPr>
          <w:rFonts w:ascii="Calibri" w:hAnsi="Calibri"/>
          <w:sz w:val="22"/>
          <w:szCs w:val="20"/>
        </w:rPr>
      </w:pPr>
      <w:r w:rsidRPr="00517F54">
        <w:rPr>
          <w:rFonts w:ascii="Calibri" w:hAnsi="Calibri"/>
          <w:b/>
          <w:bCs/>
          <w:sz w:val="22"/>
          <w:szCs w:val="20"/>
        </w:rPr>
        <w:t>Elaborarea anunțului de selecție</w:t>
      </w:r>
      <w:r>
        <w:rPr>
          <w:rFonts w:ascii="Calibri" w:hAnsi="Calibri"/>
          <w:sz w:val="22"/>
          <w:szCs w:val="20"/>
        </w:rPr>
        <w:t>:</w:t>
      </w:r>
    </w:p>
    <w:p w14:paraId="00FB4B21" w14:textId="7D6BFFAC" w:rsidR="00517F54" w:rsidRDefault="00396D54">
      <w:pPr>
        <w:jc w:val="both"/>
        <w:rPr>
          <w:rFonts w:ascii="Calibri" w:hAnsi="Calibri"/>
          <w:sz w:val="22"/>
          <w:szCs w:val="20"/>
        </w:rPr>
      </w:pPr>
      <w:r w:rsidRPr="00396D54">
        <w:rPr>
          <w:rFonts w:ascii="Calibri" w:hAnsi="Calibri"/>
          <w:sz w:val="22"/>
          <w:szCs w:val="20"/>
        </w:rPr>
        <w:t>Organizația de cercetare este obligată să pună la dispoziția potențial</w:t>
      </w:r>
      <w:r w:rsidR="00517F54">
        <w:rPr>
          <w:rFonts w:ascii="Calibri" w:hAnsi="Calibri"/>
          <w:sz w:val="22"/>
          <w:szCs w:val="20"/>
        </w:rPr>
        <w:t>ilor parteneri (</w:t>
      </w:r>
      <w:r w:rsidRPr="00396D54">
        <w:rPr>
          <w:rFonts w:ascii="Calibri" w:hAnsi="Calibri"/>
          <w:sz w:val="22"/>
          <w:szCs w:val="20"/>
        </w:rPr>
        <w:t>IMM-uri</w:t>
      </w:r>
      <w:r w:rsidR="00517F54">
        <w:rPr>
          <w:rFonts w:ascii="Calibri" w:hAnsi="Calibri"/>
          <w:sz w:val="22"/>
          <w:szCs w:val="20"/>
        </w:rPr>
        <w:t xml:space="preserve">) </w:t>
      </w:r>
      <w:r w:rsidRPr="00396D54">
        <w:rPr>
          <w:rFonts w:ascii="Calibri" w:hAnsi="Calibri"/>
          <w:sz w:val="22"/>
          <w:szCs w:val="20"/>
        </w:rPr>
        <w:t>interesa</w:t>
      </w:r>
      <w:r w:rsidR="00517F54">
        <w:rPr>
          <w:rFonts w:ascii="Calibri" w:hAnsi="Calibri"/>
          <w:sz w:val="22"/>
          <w:szCs w:val="20"/>
        </w:rPr>
        <w:t>ți,</w:t>
      </w:r>
      <w:r w:rsidRPr="00396D54">
        <w:rPr>
          <w:rFonts w:ascii="Calibri" w:hAnsi="Calibri"/>
          <w:sz w:val="22"/>
          <w:szCs w:val="20"/>
        </w:rPr>
        <w:t xml:space="preserve"> cel puțin următoarele informații: </w:t>
      </w:r>
    </w:p>
    <w:p w14:paraId="1684FDE7" w14:textId="08E2A387" w:rsidR="00517F54" w:rsidRDefault="00396D54" w:rsidP="00517F54">
      <w:pPr>
        <w:pStyle w:val="ListParagraph"/>
        <w:numPr>
          <w:ilvl w:val="0"/>
          <w:numId w:val="11"/>
        </w:numPr>
        <w:jc w:val="both"/>
        <w:rPr>
          <w:rFonts w:ascii="Calibri" w:hAnsi="Calibri"/>
          <w:sz w:val="22"/>
          <w:szCs w:val="20"/>
        </w:rPr>
      </w:pPr>
      <w:r w:rsidRPr="00517F54">
        <w:rPr>
          <w:rFonts w:ascii="Calibri" w:hAnsi="Calibri"/>
          <w:sz w:val="22"/>
          <w:szCs w:val="20"/>
        </w:rPr>
        <w:t xml:space="preserve">detaliile </w:t>
      </w:r>
      <w:r w:rsidR="00517F54">
        <w:rPr>
          <w:rFonts w:ascii="Calibri" w:hAnsi="Calibri"/>
          <w:sz w:val="22"/>
          <w:szCs w:val="20"/>
        </w:rPr>
        <w:t xml:space="preserve">complete </w:t>
      </w:r>
      <w:r w:rsidRPr="00517F54">
        <w:rPr>
          <w:rFonts w:ascii="Calibri" w:hAnsi="Calibri"/>
          <w:sz w:val="22"/>
          <w:szCs w:val="20"/>
        </w:rPr>
        <w:t>cu privire la colaborarea vizată pentru care se face selecția (ex. scopul proiectului, obiectivul specific al programului în care se va depune proiectul, principalele activități, buget</w:t>
      </w:r>
      <w:r w:rsidR="00517F54">
        <w:rPr>
          <w:rFonts w:ascii="Calibri" w:hAnsi="Calibri"/>
          <w:sz w:val="22"/>
          <w:szCs w:val="20"/>
        </w:rPr>
        <w:t>, etc.</w:t>
      </w:r>
      <w:r w:rsidRPr="00517F54">
        <w:rPr>
          <w:rFonts w:ascii="Calibri" w:hAnsi="Calibri"/>
          <w:sz w:val="22"/>
          <w:szCs w:val="20"/>
        </w:rPr>
        <w:t xml:space="preserve">), </w:t>
      </w:r>
    </w:p>
    <w:p w14:paraId="1341C05C" w14:textId="77777777" w:rsidR="00517F54" w:rsidRDefault="00396D54" w:rsidP="00517F54">
      <w:pPr>
        <w:pStyle w:val="ListParagraph"/>
        <w:numPr>
          <w:ilvl w:val="0"/>
          <w:numId w:val="11"/>
        </w:numPr>
        <w:jc w:val="both"/>
        <w:rPr>
          <w:rFonts w:ascii="Calibri" w:hAnsi="Calibri"/>
          <w:sz w:val="22"/>
          <w:szCs w:val="20"/>
        </w:rPr>
      </w:pPr>
      <w:r w:rsidRPr="00517F54">
        <w:rPr>
          <w:rFonts w:ascii="Calibri" w:hAnsi="Calibri"/>
          <w:sz w:val="22"/>
          <w:szCs w:val="20"/>
        </w:rPr>
        <w:t xml:space="preserve">documentele relevante (ex. model de acord de parteneriat, ghidul solicitantului aferent </w:t>
      </w:r>
      <w:r w:rsidR="00517F54">
        <w:rPr>
          <w:rFonts w:ascii="Calibri" w:hAnsi="Calibri"/>
          <w:sz w:val="22"/>
          <w:szCs w:val="20"/>
        </w:rPr>
        <w:t>finanțării</w:t>
      </w:r>
      <w:r w:rsidRPr="00517F54">
        <w:rPr>
          <w:rFonts w:ascii="Calibri" w:hAnsi="Calibri"/>
          <w:sz w:val="22"/>
          <w:szCs w:val="20"/>
        </w:rPr>
        <w:t xml:space="preserve"> vizate etc.), </w:t>
      </w:r>
    </w:p>
    <w:p w14:paraId="4D4BC64D" w14:textId="77777777" w:rsidR="00517F54" w:rsidRDefault="00396D54" w:rsidP="00517F54">
      <w:pPr>
        <w:pStyle w:val="ListParagraph"/>
        <w:numPr>
          <w:ilvl w:val="0"/>
          <w:numId w:val="11"/>
        </w:numPr>
        <w:jc w:val="both"/>
        <w:rPr>
          <w:rFonts w:ascii="Calibri" w:hAnsi="Calibri"/>
          <w:sz w:val="22"/>
          <w:szCs w:val="20"/>
        </w:rPr>
      </w:pPr>
      <w:r w:rsidRPr="00517F54">
        <w:rPr>
          <w:rFonts w:ascii="Calibri" w:hAnsi="Calibri"/>
          <w:sz w:val="22"/>
          <w:szCs w:val="20"/>
        </w:rPr>
        <w:t>criterii de selecție a partenerilor privați și grila de evaluare (inclusiv punctajul stabilit pentru fiecare criteriu în parte).</w:t>
      </w:r>
    </w:p>
    <w:p w14:paraId="70DBC266" w14:textId="55964750" w:rsidR="00517F54" w:rsidRDefault="00517F54" w:rsidP="00517F54">
      <w:pPr>
        <w:jc w:val="both"/>
        <w:rPr>
          <w:rFonts w:ascii="Calibri" w:hAnsi="Calibri"/>
          <w:sz w:val="22"/>
          <w:szCs w:val="20"/>
        </w:rPr>
      </w:pPr>
      <w:r>
        <w:rPr>
          <w:rFonts w:ascii="Calibri" w:hAnsi="Calibri"/>
          <w:sz w:val="22"/>
          <w:szCs w:val="20"/>
        </w:rPr>
        <w:t>În elaborarea criteriilor de selecție se va ține cont de criteriile de eligibilitate aferente categoriei IMM din Ghidul Solicitantului</w:t>
      </w:r>
      <w:r w:rsidR="00BF76E9">
        <w:rPr>
          <w:rFonts w:ascii="Calibri" w:hAnsi="Calibri"/>
          <w:sz w:val="22"/>
          <w:szCs w:val="20"/>
        </w:rPr>
        <w:t>, precum și a condiției  ca</w:t>
      </w:r>
    </w:p>
    <w:p w14:paraId="37C31AE4" w14:textId="293C1FF9" w:rsidR="00BF76E9" w:rsidRPr="00851FEE" w:rsidRDefault="00BF76E9" w:rsidP="00BF76E9">
      <w:pPr>
        <w:pStyle w:val="ListParagraph"/>
        <w:numPr>
          <w:ilvl w:val="0"/>
          <w:numId w:val="14"/>
        </w:numPr>
        <w:jc w:val="both"/>
        <w:rPr>
          <w:rFonts w:ascii="Calibri" w:hAnsi="Calibri"/>
          <w:sz w:val="22"/>
          <w:szCs w:val="20"/>
        </w:rPr>
      </w:pPr>
      <w:r w:rsidRPr="00851FEE">
        <w:rPr>
          <w:rFonts w:ascii="Calibri" w:hAnsi="Calibri"/>
          <w:sz w:val="22"/>
          <w:szCs w:val="20"/>
        </w:rPr>
        <w:t xml:space="preserve">entitățiile selectate </w:t>
      </w:r>
      <w:r>
        <w:rPr>
          <w:rFonts w:ascii="Calibri" w:hAnsi="Calibri"/>
          <w:sz w:val="22"/>
          <w:szCs w:val="20"/>
        </w:rPr>
        <w:t xml:space="preserve">să </w:t>
      </w:r>
      <w:r w:rsidRPr="00851FEE">
        <w:rPr>
          <w:rFonts w:ascii="Calibri" w:hAnsi="Calibri"/>
          <w:sz w:val="22"/>
          <w:szCs w:val="20"/>
        </w:rPr>
        <w:t>își desfășoar</w:t>
      </w:r>
      <w:r>
        <w:rPr>
          <w:rFonts w:ascii="Calibri" w:hAnsi="Calibri"/>
          <w:sz w:val="22"/>
          <w:szCs w:val="20"/>
        </w:rPr>
        <w:t>e</w:t>
      </w:r>
      <w:r w:rsidRPr="00851FEE">
        <w:rPr>
          <w:rFonts w:ascii="Calibri" w:hAnsi="Calibri"/>
          <w:sz w:val="22"/>
          <w:szCs w:val="20"/>
        </w:rPr>
        <w:t xml:space="preserve"> activitatea în domenii de activitate care fac parte din domeniile de specializare inteligentă (RIS 3 AM PR SVO) </w:t>
      </w:r>
      <w:r>
        <w:rPr>
          <w:rFonts w:ascii="Calibri" w:hAnsi="Calibri"/>
          <w:sz w:val="22"/>
          <w:szCs w:val="20"/>
        </w:rPr>
        <w:t>fiind</w:t>
      </w:r>
      <w:r w:rsidRPr="00851FEE">
        <w:rPr>
          <w:rFonts w:ascii="Calibri" w:hAnsi="Calibri"/>
          <w:sz w:val="22"/>
          <w:szCs w:val="20"/>
        </w:rPr>
        <w:t xml:space="preserve"> în măsură să contribuie la obiectivele specifice ale proiectului pentru care se face selecția.</w:t>
      </w:r>
    </w:p>
    <w:p w14:paraId="6AF7995B" w14:textId="77777777" w:rsidR="00BF76E9" w:rsidRDefault="00BF76E9" w:rsidP="00517F54">
      <w:pPr>
        <w:jc w:val="both"/>
        <w:rPr>
          <w:rFonts w:ascii="Calibri" w:hAnsi="Calibri"/>
          <w:sz w:val="22"/>
          <w:szCs w:val="20"/>
        </w:rPr>
      </w:pPr>
    </w:p>
    <w:p w14:paraId="44A5F9C9" w14:textId="3F93C0D2" w:rsidR="00517F54" w:rsidRDefault="00517F54" w:rsidP="00517F54">
      <w:pPr>
        <w:jc w:val="both"/>
        <w:rPr>
          <w:rFonts w:ascii="Calibri" w:hAnsi="Calibri"/>
          <w:sz w:val="22"/>
          <w:szCs w:val="20"/>
        </w:rPr>
      </w:pPr>
      <w:r>
        <w:rPr>
          <w:rFonts w:ascii="Calibri" w:hAnsi="Calibri"/>
          <w:b/>
          <w:bCs/>
          <w:sz w:val="22"/>
          <w:szCs w:val="20"/>
        </w:rPr>
        <w:t>Publicarea</w:t>
      </w:r>
      <w:r w:rsidRPr="00517F54">
        <w:rPr>
          <w:rFonts w:ascii="Calibri" w:hAnsi="Calibri"/>
          <w:b/>
          <w:bCs/>
          <w:sz w:val="22"/>
          <w:szCs w:val="20"/>
        </w:rPr>
        <w:t xml:space="preserve"> anunțului de selecție</w:t>
      </w:r>
      <w:r>
        <w:rPr>
          <w:rFonts w:ascii="Calibri" w:hAnsi="Calibri"/>
          <w:sz w:val="22"/>
          <w:szCs w:val="20"/>
        </w:rPr>
        <w:t>:</w:t>
      </w:r>
    </w:p>
    <w:p w14:paraId="4FA5FBD0" w14:textId="5E5B4D0B" w:rsidR="00517F54" w:rsidRDefault="00A647CC" w:rsidP="00517F54">
      <w:pPr>
        <w:jc w:val="both"/>
        <w:rPr>
          <w:rFonts w:ascii="Calibri" w:hAnsi="Calibri"/>
          <w:sz w:val="22"/>
          <w:szCs w:val="20"/>
        </w:rPr>
      </w:pPr>
      <w:r>
        <w:rPr>
          <w:rFonts w:ascii="Calibri" w:hAnsi="Calibri"/>
          <w:sz w:val="22"/>
          <w:szCs w:val="20"/>
        </w:rPr>
        <w:t>Anunțul de selecție a partenerilor privați (IMM) se va publica  respectand un termen de minim 10 zile lucătoare între data publicării și termenul limită de depunere a intențiilor.</w:t>
      </w:r>
    </w:p>
    <w:p w14:paraId="32233907" w14:textId="13103D9A" w:rsidR="00517F54" w:rsidRDefault="00A647CC" w:rsidP="00517F54">
      <w:pPr>
        <w:jc w:val="both"/>
        <w:rPr>
          <w:rFonts w:ascii="Calibri" w:hAnsi="Calibri"/>
          <w:b/>
          <w:bCs/>
          <w:sz w:val="22"/>
          <w:szCs w:val="20"/>
        </w:rPr>
      </w:pPr>
      <w:r w:rsidRPr="00A647CC">
        <w:rPr>
          <w:rFonts w:ascii="Calibri" w:hAnsi="Calibri"/>
          <w:b/>
          <w:bCs/>
          <w:sz w:val="22"/>
          <w:szCs w:val="20"/>
        </w:rPr>
        <w:t xml:space="preserve">Constituirea </w:t>
      </w:r>
      <w:r w:rsidRPr="00A647CC">
        <w:rPr>
          <w:rFonts w:ascii="Calibri" w:hAnsi="Calibri"/>
          <w:b/>
          <w:bCs/>
          <w:sz w:val="22"/>
          <w:szCs w:val="20"/>
        </w:rPr>
        <w:t xml:space="preserve">unei </w:t>
      </w:r>
      <w:r w:rsidRPr="00A647CC">
        <w:rPr>
          <w:rFonts w:ascii="Calibri" w:hAnsi="Calibri"/>
          <w:b/>
          <w:bCs/>
          <w:sz w:val="22"/>
          <w:szCs w:val="20"/>
        </w:rPr>
        <w:t>comisii de evaluare</w:t>
      </w:r>
      <w:r>
        <w:rPr>
          <w:rFonts w:ascii="Calibri" w:hAnsi="Calibri"/>
          <w:b/>
          <w:bCs/>
          <w:sz w:val="22"/>
          <w:szCs w:val="20"/>
        </w:rPr>
        <w:t>:</w:t>
      </w:r>
    </w:p>
    <w:p w14:paraId="2CB9E271" w14:textId="085A70CC" w:rsidR="00A647CC" w:rsidRPr="00A647CC" w:rsidRDefault="00A647CC" w:rsidP="00A647CC">
      <w:pPr>
        <w:jc w:val="both"/>
        <w:rPr>
          <w:rFonts w:ascii="Calibri" w:hAnsi="Calibri"/>
          <w:sz w:val="22"/>
          <w:szCs w:val="20"/>
          <w:lang w:val="en-US"/>
        </w:rPr>
      </w:pPr>
      <w:proofErr w:type="spellStart"/>
      <w:r w:rsidRPr="00A647CC">
        <w:rPr>
          <w:rFonts w:ascii="Calibri" w:hAnsi="Calibri"/>
          <w:sz w:val="22"/>
          <w:szCs w:val="20"/>
          <w:lang w:val="en-US"/>
        </w:rPr>
        <w:t>Liderul</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proiect</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organizația</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cercetare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va</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constitui</w:t>
      </w:r>
      <w:proofErr w:type="spellEnd"/>
      <w:r w:rsidRPr="00A647CC">
        <w:rPr>
          <w:rFonts w:ascii="Calibri" w:hAnsi="Calibri"/>
          <w:sz w:val="22"/>
          <w:szCs w:val="20"/>
          <w:lang w:val="en-US"/>
        </w:rPr>
        <w:t xml:space="preserve"> o </w:t>
      </w:r>
      <w:proofErr w:type="spellStart"/>
      <w:r w:rsidRPr="00A647CC">
        <w:rPr>
          <w:rFonts w:ascii="Calibri" w:hAnsi="Calibri"/>
          <w:sz w:val="22"/>
          <w:szCs w:val="20"/>
          <w:lang w:val="en-US"/>
        </w:rPr>
        <w:t>comisie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formată</w:t>
      </w:r>
      <w:proofErr w:type="spellEnd"/>
      <w:r w:rsidRPr="00A647CC">
        <w:rPr>
          <w:rFonts w:ascii="Calibri" w:hAnsi="Calibri"/>
          <w:sz w:val="22"/>
          <w:szCs w:val="20"/>
          <w:lang w:val="en-US"/>
        </w:rPr>
        <w:t xml:space="preserve"> din cel </w:t>
      </w:r>
      <w:proofErr w:type="spellStart"/>
      <w:r w:rsidRPr="00A647CC">
        <w:rPr>
          <w:rFonts w:ascii="Calibri" w:hAnsi="Calibri"/>
          <w:sz w:val="22"/>
          <w:szCs w:val="20"/>
          <w:lang w:val="en-US"/>
        </w:rPr>
        <w:t>puțin</w:t>
      </w:r>
      <w:proofErr w:type="spellEnd"/>
      <w:r w:rsidRPr="00A647CC">
        <w:rPr>
          <w:rFonts w:ascii="Calibri" w:hAnsi="Calibri"/>
          <w:sz w:val="22"/>
          <w:szCs w:val="20"/>
          <w:lang w:val="en-US"/>
        </w:rPr>
        <w:t xml:space="preserve"> 3 </w:t>
      </w:r>
      <w:proofErr w:type="spellStart"/>
      <w:r w:rsidRPr="00A647CC">
        <w:rPr>
          <w:rFonts w:ascii="Calibri" w:hAnsi="Calibri"/>
          <w:sz w:val="22"/>
          <w:szCs w:val="20"/>
          <w:lang w:val="en-US"/>
        </w:rPr>
        <w:t>membri</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în</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vederea</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verificării</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conformității</w:t>
      </w:r>
      <w:proofErr w:type="spellEnd"/>
      <w:r w:rsidRPr="00A647CC">
        <w:rPr>
          <w:rFonts w:ascii="Calibri" w:hAnsi="Calibri"/>
          <w:sz w:val="22"/>
          <w:szCs w:val="20"/>
          <w:lang w:val="en-US"/>
        </w:rPr>
        <w:t xml:space="preserve"> administrative, </w:t>
      </w:r>
      <w:proofErr w:type="gramStart"/>
      <w:r w:rsidRPr="00A647CC">
        <w:rPr>
          <w:rFonts w:ascii="Calibri" w:hAnsi="Calibri"/>
          <w:sz w:val="22"/>
          <w:szCs w:val="20"/>
          <w:lang w:val="en-US"/>
        </w:rPr>
        <w:t>a</w:t>
      </w:r>
      <w:proofErr w:type="gramEnd"/>
      <w:r w:rsidRPr="00A647CC">
        <w:rPr>
          <w:rFonts w:ascii="Calibri" w:hAnsi="Calibri"/>
          <w:sz w:val="22"/>
          <w:szCs w:val="20"/>
          <w:lang w:val="en-US"/>
        </w:rPr>
        <w:t xml:space="preserve"> </w:t>
      </w:r>
      <w:proofErr w:type="spellStart"/>
      <w:r w:rsidRPr="00A647CC">
        <w:rPr>
          <w:rFonts w:ascii="Calibri" w:hAnsi="Calibri"/>
          <w:sz w:val="22"/>
          <w:szCs w:val="20"/>
          <w:lang w:val="en-US"/>
        </w:rPr>
        <w:t>evaluării</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și</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selecției</w:t>
      </w:r>
      <w:proofErr w:type="spellEnd"/>
      <w:r w:rsidRPr="00A647CC">
        <w:rPr>
          <w:rFonts w:ascii="Calibri" w:hAnsi="Calibri"/>
          <w:sz w:val="22"/>
          <w:szCs w:val="20"/>
          <w:lang w:val="en-US"/>
        </w:rPr>
        <w:t xml:space="preserve"> </w:t>
      </w:r>
      <w:proofErr w:type="spellStart"/>
      <w:r>
        <w:rPr>
          <w:rFonts w:ascii="Calibri" w:hAnsi="Calibri"/>
          <w:sz w:val="22"/>
          <w:szCs w:val="20"/>
          <w:lang w:val="en-US"/>
        </w:rPr>
        <w:t>intenției</w:t>
      </w:r>
      <w:proofErr w:type="spellEnd"/>
      <w:r>
        <w:rPr>
          <w:rFonts w:ascii="Calibri" w:hAnsi="Calibri"/>
          <w:sz w:val="22"/>
          <w:szCs w:val="20"/>
          <w:lang w:val="en-US"/>
        </w:rPr>
        <w:t xml:space="preserve"> </w:t>
      </w:r>
      <w:r w:rsidRPr="00A647CC">
        <w:rPr>
          <w:rFonts w:ascii="Calibri" w:hAnsi="Calibri"/>
          <w:sz w:val="22"/>
          <w:szCs w:val="20"/>
          <w:lang w:val="en-US"/>
        </w:rPr>
        <w:t xml:space="preserve">de </w:t>
      </w:r>
      <w:proofErr w:type="spellStart"/>
      <w:r w:rsidRPr="00A647CC">
        <w:rPr>
          <w:rFonts w:ascii="Calibri" w:hAnsi="Calibri"/>
          <w:sz w:val="22"/>
          <w:szCs w:val="20"/>
          <w:lang w:val="en-US"/>
        </w:rPr>
        <w:t>colaborare</w:t>
      </w:r>
      <w:proofErr w:type="spellEnd"/>
      <w:r w:rsidRPr="00A647CC">
        <w:rPr>
          <w:rFonts w:ascii="Calibri" w:hAnsi="Calibri"/>
          <w:sz w:val="22"/>
          <w:szCs w:val="20"/>
          <w:lang w:val="en-US"/>
        </w:rPr>
        <w:t xml:space="preserve"> pe </w:t>
      </w:r>
      <w:proofErr w:type="spellStart"/>
      <w:r w:rsidRPr="00A647CC">
        <w:rPr>
          <w:rFonts w:ascii="Calibri" w:hAnsi="Calibri"/>
          <w:sz w:val="22"/>
          <w:szCs w:val="20"/>
          <w:lang w:val="en-US"/>
        </w:rPr>
        <w:t>baza</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documentelor</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depuse</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către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entitățile</w:t>
      </w:r>
      <w:proofErr w:type="spellEnd"/>
      <w:r w:rsidRPr="00A647CC">
        <w:rPr>
          <w:rFonts w:ascii="Calibri" w:hAnsi="Calibri"/>
          <w:sz w:val="22"/>
          <w:szCs w:val="20"/>
          <w:lang w:val="en-US"/>
        </w:rPr>
        <w:t xml:space="preserve"> private </w:t>
      </w:r>
      <w:proofErr w:type="spellStart"/>
      <w:r w:rsidRPr="00A647CC">
        <w:rPr>
          <w:rFonts w:ascii="Calibri" w:hAnsi="Calibri"/>
          <w:sz w:val="22"/>
          <w:szCs w:val="20"/>
          <w:lang w:val="en-US"/>
        </w:rPr>
        <w:t>interesate</w:t>
      </w:r>
      <w:proofErr w:type="spellEnd"/>
      <w:r w:rsidRPr="00A647CC">
        <w:rPr>
          <w:rFonts w:ascii="Calibri" w:hAnsi="Calibri"/>
          <w:sz w:val="22"/>
          <w:szCs w:val="20"/>
          <w:lang w:val="en-US"/>
        </w:rPr>
        <w:t xml:space="preserve">, solicitate de </w:t>
      </w:r>
      <w:proofErr w:type="spellStart"/>
      <w:r w:rsidRPr="00A647CC">
        <w:rPr>
          <w:rFonts w:ascii="Calibri" w:hAnsi="Calibri"/>
          <w:sz w:val="22"/>
          <w:szCs w:val="20"/>
          <w:lang w:val="en-US"/>
        </w:rPr>
        <w:t>către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organizația</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cercetare</w:t>
      </w:r>
      <w:proofErr w:type="spellEnd"/>
      <w:r w:rsidRPr="00A647CC">
        <w:rPr>
          <w:rFonts w:ascii="Calibri" w:hAnsi="Calibri"/>
          <w:sz w:val="22"/>
          <w:szCs w:val="20"/>
          <w:lang w:val="en-US"/>
        </w:rPr>
        <w:t xml:space="preserve"> care face </w:t>
      </w:r>
      <w:proofErr w:type="spellStart"/>
      <w:r w:rsidRPr="00A647CC">
        <w:rPr>
          <w:rFonts w:ascii="Calibri" w:hAnsi="Calibri"/>
          <w:sz w:val="22"/>
          <w:szCs w:val="20"/>
          <w:lang w:val="en-US"/>
        </w:rPr>
        <w:t>selecția</w:t>
      </w:r>
      <w:proofErr w:type="spellEnd"/>
      <w:r w:rsidRPr="00A647CC">
        <w:rPr>
          <w:rFonts w:ascii="Calibri" w:hAnsi="Calibri"/>
          <w:sz w:val="22"/>
          <w:szCs w:val="20"/>
          <w:lang w:val="en-US"/>
        </w:rPr>
        <w:t xml:space="preserve">. </w:t>
      </w:r>
    </w:p>
    <w:p w14:paraId="7230CF08" w14:textId="10A60639" w:rsidR="00A647CC" w:rsidRPr="00A647CC" w:rsidRDefault="00A647CC" w:rsidP="00A647CC">
      <w:pPr>
        <w:jc w:val="both"/>
        <w:rPr>
          <w:rFonts w:ascii="Calibri" w:hAnsi="Calibri"/>
          <w:sz w:val="22"/>
          <w:szCs w:val="20"/>
          <w:lang w:val="en-US"/>
        </w:rPr>
      </w:pPr>
      <w:proofErr w:type="spellStart"/>
      <w:r w:rsidRPr="00A647CC">
        <w:rPr>
          <w:rFonts w:ascii="Calibri" w:hAnsi="Calibri"/>
          <w:sz w:val="22"/>
          <w:szCs w:val="20"/>
          <w:lang w:val="en-US"/>
        </w:rPr>
        <w:t>Modalitatea</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constituire</w:t>
      </w:r>
      <w:proofErr w:type="spellEnd"/>
      <w:r w:rsidRPr="00A647CC">
        <w:rPr>
          <w:rFonts w:ascii="Calibri" w:hAnsi="Calibri"/>
          <w:sz w:val="22"/>
          <w:szCs w:val="20"/>
          <w:lang w:val="en-US"/>
        </w:rPr>
        <w:t xml:space="preserve"> a </w:t>
      </w:r>
      <w:proofErr w:type="spellStart"/>
      <w:r w:rsidRPr="00A647CC">
        <w:rPr>
          <w:rFonts w:ascii="Calibri" w:hAnsi="Calibri"/>
          <w:sz w:val="22"/>
          <w:szCs w:val="20"/>
          <w:lang w:val="en-US"/>
        </w:rPr>
        <w:t>comisiei</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evaluare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procedurile</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lucru</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termenele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și</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orice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alte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aspecte</w:t>
      </w:r>
      <w:proofErr w:type="spellEnd"/>
      <w:r w:rsidRPr="00A647CC">
        <w:rPr>
          <w:rFonts w:ascii="Calibri" w:hAnsi="Calibri"/>
          <w:sz w:val="22"/>
          <w:szCs w:val="20"/>
          <w:lang w:val="en-US"/>
        </w:rPr>
        <w:t xml:space="preserve"> administrative sunt </w:t>
      </w:r>
      <w:proofErr w:type="spellStart"/>
      <w:r w:rsidRPr="00A647CC">
        <w:rPr>
          <w:rFonts w:ascii="Calibri" w:hAnsi="Calibri"/>
          <w:sz w:val="22"/>
          <w:szCs w:val="20"/>
          <w:lang w:val="en-US"/>
        </w:rPr>
        <w:t>în</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sarcina</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exclusivă</w:t>
      </w:r>
      <w:proofErr w:type="spellEnd"/>
      <w:r w:rsidRPr="00A647CC">
        <w:rPr>
          <w:rFonts w:ascii="Calibri" w:hAnsi="Calibri"/>
          <w:sz w:val="22"/>
          <w:szCs w:val="20"/>
          <w:lang w:val="en-US"/>
        </w:rPr>
        <w:t xml:space="preserve"> </w:t>
      </w:r>
      <w:proofErr w:type="gramStart"/>
      <w:r w:rsidRPr="00A647CC">
        <w:rPr>
          <w:rFonts w:ascii="Calibri" w:hAnsi="Calibri"/>
          <w:sz w:val="22"/>
          <w:szCs w:val="20"/>
          <w:lang w:val="en-US"/>
        </w:rPr>
        <w:t>a</w:t>
      </w:r>
      <w:proofErr w:type="gramEnd"/>
      <w:r w:rsidRPr="00A647CC">
        <w:rPr>
          <w:rFonts w:ascii="Calibri" w:hAnsi="Calibri"/>
          <w:sz w:val="22"/>
          <w:szCs w:val="20"/>
          <w:lang w:val="en-US"/>
        </w:rPr>
        <w:t xml:space="preserve"> </w:t>
      </w:r>
      <w:proofErr w:type="spellStart"/>
      <w:r w:rsidRPr="00A647CC">
        <w:rPr>
          <w:rFonts w:ascii="Calibri" w:hAnsi="Calibri"/>
          <w:sz w:val="22"/>
          <w:szCs w:val="20"/>
          <w:lang w:val="en-US"/>
        </w:rPr>
        <w:t>organizației</w:t>
      </w:r>
      <w:proofErr w:type="spellEnd"/>
      <w:r w:rsidRPr="00A647CC">
        <w:rPr>
          <w:rFonts w:ascii="Calibri" w:hAnsi="Calibri"/>
          <w:sz w:val="22"/>
          <w:szCs w:val="20"/>
          <w:lang w:val="en-US"/>
        </w:rPr>
        <w:t xml:space="preserve"> de </w:t>
      </w:r>
      <w:proofErr w:type="spellStart"/>
      <w:r w:rsidRPr="00A647CC">
        <w:rPr>
          <w:rFonts w:ascii="Calibri" w:hAnsi="Calibri"/>
          <w:sz w:val="22"/>
          <w:szCs w:val="20"/>
          <w:lang w:val="en-US"/>
        </w:rPr>
        <w:t>cercetare</w:t>
      </w:r>
      <w:proofErr w:type="spellEnd"/>
      <w:r w:rsidRPr="00A647CC">
        <w:rPr>
          <w:rFonts w:ascii="Calibri" w:hAnsi="Calibri"/>
          <w:sz w:val="22"/>
          <w:szCs w:val="20"/>
          <w:lang w:val="en-US"/>
        </w:rPr>
        <w:t xml:space="preserve"> conform </w:t>
      </w:r>
      <w:proofErr w:type="spellStart"/>
      <w:r w:rsidRPr="00A647CC">
        <w:rPr>
          <w:rFonts w:ascii="Calibri" w:hAnsi="Calibri"/>
          <w:sz w:val="22"/>
          <w:szCs w:val="20"/>
          <w:lang w:val="en-US"/>
        </w:rPr>
        <w:t>legislației</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incidente</w:t>
      </w:r>
      <w:proofErr w:type="spellEnd"/>
      <w:r w:rsidRPr="00A647CC">
        <w:rPr>
          <w:rFonts w:ascii="Calibri" w:hAnsi="Calibri"/>
          <w:sz w:val="22"/>
          <w:szCs w:val="20"/>
          <w:lang w:val="en-US"/>
        </w:rPr>
        <w:t xml:space="preserve"> </w:t>
      </w:r>
      <w:proofErr w:type="spellStart"/>
      <w:r w:rsidRPr="00A647CC">
        <w:rPr>
          <w:rFonts w:ascii="Calibri" w:hAnsi="Calibri"/>
          <w:sz w:val="22"/>
          <w:szCs w:val="20"/>
          <w:lang w:val="en-US"/>
        </w:rPr>
        <w:t>și</w:t>
      </w:r>
      <w:proofErr w:type="spellEnd"/>
      <w:r w:rsidRPr="00A647CC">
        <w:rPr>
          <w:rFonts w:ascii="Calibri" w:hAnsi="Calibri"/>
          <w:sz w:val="22"/>
          <w:szCs w:val="20"/>
          <w:lang w:val="en-US"/>
        </w:rPr>
        <w:t xml:space="preserve"> a </w:t>
      </w:r>
      <w:proofErr w:type="spellStart"/>
      <w:r w:rsidRPr="00A647CC">
        <w:rPr>
          <w:rFonts w:ascii="Calibri" w:hAnsi="Calibri"/>
          <w:sz w:val="22"/>
          <w:szCs w:val="20"/>
          <w:lang w:val="en-US"/>
        </w:rPr>
        <w:t>reglementărilor</w:t>
      </w:r>
      <w:proofErr w:type="spellEnd"/>
      <w:r w:rsidRPr="00A647CC">
        <w:rPr>
          <w:rFonts w:ascii="Calibri" w:hAnsi="Calibri"/>
          <w:sz w:val="22"/>
          <w:szCs w:val="20"/>
          <w:lang w:val="en-US"/>
        </w:rPr>
        <w:t xml:space="preserve"> interne. </w:t>
      </w:r>
    </w:p>
    <w:p w14:paraId="3E555212" w14:textId="6B696789" w:rsidR="00A647CC" w:rsidRDefault="001067B0" w:rsidP="00A647CC">
      <w:pPr>
        <w:jc w:val="both"/>
        <w:rPr>
          <w:rFonts w:ascii="Calibri" w:hAnsi="Calibri"/>
          <w:sz w:val="22"/>
          <w:szCs w:val="20"/>
          <w:lang w:val="en-US"/>
        </w:rPr>
      </w:pPr>
      <w:proofErr w:type="spellStart"/>
      <w:r>
        <w:rPr>
          <w:rFonts w:ascii="Calibri" w:hAnsi="Calibri"/>
          <w:sz w:val="22"/>
          <w:szCs w:val="20"/>
          <w:lang w:val="en-US"/>
        </w:rPr>
        <w:t>O</w:t>
      </w:r>
      <w:r w:rsidR="00A647CC" w:rsidRPr="00A647CC">
        <w:rPr>
          <w:rFonts w:ascii="Calibri" w:hAnsi="Calibri"/>
          <w:sz w:val="22"/>
          <w:szCs w:val="20"/>
          <w:lang w:val="en-US"/>
        </w:rPr>
        <w:t>rganizația</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cercetare</w:t>
      </w:r>
      <w:proofErr w:type="spellEnd"/>
      <w:r w:rsidR="00A647CC" w:rsidRPr="00A647CC">
        <w:rPr>
          <w:rFonts w:ascii="Calibri" w:hAnsi="Calibri"/>
          <w:sz w:val="22"/>
          <w:szCs w:val="20"/>
          <w:lang w:val="en-US"/>
        </w:rPr>
        <w:t xml:space="preserve"> se </w:t>
      </w:r>
      <w:proofErr w:type="spellStart"/>
      <w:r w:rsidR="00A647CC" w:rsidRPr="00A647CC">
        <w:rPr>
          <w:rFonts w:ascii="Calibri" w:hAnsi="Calibri"/>
          <w:sz w:val="22"/>
          <w:szCs w:val="20"/>
          <w:lang w:val="en-US"/>
        </w:rPr>
        <w:t>va</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asigura</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respectarea</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legalității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și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asigurarea</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trasabilității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tuturor</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documentelor</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emise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în</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cadrul</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procedurii</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selecție</w:t>
      </w:r>
      <w:proofErr w:type="spellEnd"/>
      <w:r w:rsidR="00A647CC" w:rsidRPr="00A647CC">
        <w:rPr>
          <w:rFonts w:ascii="Calibri" w:hAnsi="Calibri"/>
          <w:sz w:val="22"/>
          <w:szCs w:val="20"/>
          <w:lang w:val="en-US"/>
        </w:rPr>
        <w:t xml:space="preserve">, precum </w:t>
      </w:r>
      <w:proofErr w:type="spellStart"/>
      <w:r w:rsidR="00A647CC" w:rsidRPr="00A647CC">
        <w:rPr>
          <w:rFonts w:ascii="Calibri" w:hAnsi="Calibri"/>
          <w:sz w:val="22"/>
          <w:szCs w:val="20"/>
          <w:lang w:val="en-US"/>
        </w:rPr>
        <w:t>și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regimul</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incompatibilităților</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și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conflictului</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interese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În</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acest</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sens</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organizația</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cercetare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va</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trebui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să</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pună</w:t>
      </w:r>
      <w:proofErr w:type="spellEnd"/>
      <w:r w:rsidR="00A647CC" w:rsidRPr="00A647CC">
        <w:rPr>
          <w:rFonts w:ascii="Calibri" w:hAnsi="Calibri"/>
          <w:sz w:val="22"/>
          <w:szCs w:val="20"/>
          <w:lang w:val="en-US"/>
        </w:rPr>
        <w:t xml:space="preserve"> la </w:t>
      </w:r>
      <w:proofErr w:type="spellStart"/>
      <w:proofErr w:type="gramStart"/>
      <w:r w:rsidR="00A647CC" w:rsidRPr="00A647CC">
        <w:rPr>
          <w:rFonts w:ascii="Calibri" w:hAnsi="Calibri"/>
          <w:sz w:val="22"/>
          <w:szCs w:val="20"/>
          <w:lang w:val="en-US"/>
        </w:rPr>
        <w:t>dispoziția</w:t>
      </w:r>
      <w:proofErr w:type="spellEnd"/>
      <w:r w:rsidR="00A647CC" w:rsidRPr="00A647CC">
        <w:rPr>
          <w:rFonts w:ascii="Calibri" w:hAnsi="Calibri"/>
          <w:sz w:val="22"/>
          <w:szCs w:val="20"/>
          <w:lang w:val="en-US"/>
        </w:rPr>
        <w:t xml:space="preserve"> </w:t>
      </w:r>
      <w:r w:rsidR="00A647CC">
        <w:rPr>
          <w:rFonts w:ascii="Calibri" w:hAnsi="Calibri"/>
          <w:sz w:val="22"/>
          <w:szCs w:val="20"/>
          <w:lang w:val="en-US"/>
        </w:rPr>
        <w:t xml:space="preserve"> </w:t>
      </w:r>
      <w:r w:rsidR="00A647CC" w:rsidRPr="00A647CC">
        <w:rPr>
          <w:rFonts w:ascii="Calibri" w:hAnsi="Calibri"/>
          <w:sz w:val="22"/>
          <w:szCs w:val="20"/>
          <w:lang w:val="en-US"/>
        </w:rPr>
        <w:t>AM</w:t>
      </w:r>
      <w:proofErr w:type="gram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toate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documentele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întocmite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în</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cadrul</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procedurii</w:t>
      </w:r>
      <w:proofErr w:type="spellEnd"/>
      <w:r w:rsidR="00A647CC" w:rsidRPr="00A647CC">
        <w:rPr>
          <w:rFonts w:ascii="Calibri" w:hAnsi="Calibri"/>
          <w:sz w:val="22"/>
          <w:szCs w:val="20"/>
          <w:lang w:val="en-US"/>
        </w:rPr>
        <w:t xml:space="preserve"> (de ex. </w:t>
      </w:r>
      <w:proofErr w:type="spellStart"/>
      <w:r w:rsidR="00A647CC" w:rsidRPr="00A647CC">
        <w:rPr>
          <w:rFonts w:ascii="Calibri" w:hAnsi="Calibri"/>
          <w:sz w:val="22"/>
          <w:szCs w:val="20"/>
          <w:lang w:val="en-US"/>
        </w:rPr>
        <w:t>decizia</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numire</w:t>
      </w:r>
      <w:proofErr w:type="spellEnd"/>
      <w:r w:rsidR="00A647CC" w:rsidRPr="00A647CC">
        <w:rPr>
          <w:rFonts w:ascii="Calibri" w:hAnsi="Calibri"/>
          <w:sz w:val="22"/>
          <w:szCs w:val="20"/>
          <w:lang w:val="en-US"/>
        </w:rPr>
        <w:t xml:space="preserve"> a </w:t>
      </w:r>
      <w:proofErr w:type="spellStart"/>
      <w:r w:rsidR="00A647CC" w:rsidRPr="00A647CC">
        <w:rPr>
          <w:rFonts w:ascii="Calibri" w:hAnsi="Calibri"/>
          <w:sz w:val="22"/>
          <w:szCs w:val="20"/>
          <w:lang w:val="en-US"/>
        </w:rPr>
        <w:t>membrilor</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comisiei</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evaluare</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declarații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privind</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regimul</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incompatibilităților</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și</w:t>
      </w:r>
      <w:proofErr w:type="spellEnd"/>
      <w:r w:rsidR="00A647CC" w:rsidRPr="00A647CC">
        <w:rPr>
          <w:rFonts w:ascii="Calibri" w:hAnsi="Calibri"/>
          <w:sz w:val="22"/>
          <w:szCs w:val="20"/>
          <w:lang w:val="en-US"/>
        </w:rPr>
        <w:t xml:space="preserve"> </w:t>
      </w:r>
      <w:proofErr w:type="spellStart"/>
      <w:r w:rsidR="00A647CC" w:rsidRPr="00A647CC">
        <w:rPr>
          <w:rFonts w:ascii="Calibri" w:hAnsi="Calibri"/>
          <w:sz w:val="22"/>
          <w:szCs w:val="20"/>
          <w:lang w:val="en-US"/>
        </w:rPr>
        <w:t>conflictul</w:t>
      </w:r>
      <w:proofErr w:type="spellEnd"/>
      <w:r w:rsidR="00A647CC" w:rsidRPr="00A647CC">
        <w:rPr>
          <w:rFonts w:ascii="Calibri" w:hAnsi="Calibri"/>
          <w:sz w:val="22"/>
          <w:szCs w:val="20"/>
          <w:lang w:val="en-US"/>
        </w:rPr>
        <w:t xml:space="preserve"> de </w:t>
      </w:r>
      <w:proofErr w:type="spellStart"/>
      <w:r w:rsidR="00A647CC" w:rsidRPr="00A647CC">
        <w:rPr>
          <w:rFonts w:ascii="Calibri" w:hAnsi="Calibri"/>
          <w:sz w:val="22"/>
          <w:szCs w:val="20"/>
          <w:lang w:val="en-US"/>
        </w:rPr>
        <w:t>interese</w:t>
      </w:r>
      <w:proofErr w:type="spellEnd"/>
      <w:r w:rsidR="00A647CC" w:rsidRPr="00A647CC">
        <w:rPr>
          <w:rFonts w:ascii="Calibri" w:hAnsi="Calibri"/>
          <w:sz w:val="22"/>
          <w:szCs w:val="20"/>
          <w:lang w:val="en-US"/>
        </w:rPr>
        <w:t>).</w:t>
      </w:r>
    </w:p>
    <w:p w14:paraId="0F0B2EA2" w14:textId="77777777" w:rsidR="00103B88" w:rsidRDefault="00103B88" w:rsidP="00A647CC">
      <w:pPr>
        <w:jc w:val="both"/>
        <w:rPr>
          <w:rFonts w:ascii="Calibri" w:hAnsi="Calibri"/>
          <w:b/>
          <w:bCs/>
          <w:sz w:val="22"/>
          <w:szCs w:val="20"/>
        </w:rPr>
      </w:pPr>
    </w:p>
    <w:p w14:paraId="11C9EE79" w14:textId="71F99662" w:rsidR="00103B88" w:rsidRDefault="00103B88" w:rsidP="00A647CC">
      <w:pPr>
        <w:jc w:val="both"/>
        <w:rPr>
          <w:rFonts w:ascii="Calibri" w:hAnsi="Calibri"/>
          <w:b/>
          <w:bCs/>
          <w:sz w:val="22"/>
          <w:szCs w:val="20"/>
        </w:rPr>
      </w:pPr>
      <w:r>
        <w:rPr>
          <w:rFonts w:ascii="Calibri" w:hAnsi="Calibri"/>
          <w:b/>
          <w:bCs/>
          <w:sz w:val="22"/>
          <w:szCs w:val="20"/>
        </w:rPr>
        <w:lastRenderedPageBreak/>
        <w:t xml:space="preserve">Elaborarea unei grile </w:t>
      </w:r>
      <w:r w:rsidRPr="00A647CC">
        <w:rPr>
          <w:rFonts w:ascii="Calibri" w:hAnsi="Calibri"/>
          <w:b/>
          <w:bCs/>
          <w:sz w:val="22"/>
          <w:szCs w:val="20"/>
        </w:rPr>
        <w:t>de evaluare</w:t>
      </w:r>
      <w:r>
        <w:rPr>
          <w:rFonts w:ascii="Calibri" w:hAnsi="Calibri"/>
          <w:b/>
          <w:bCs/>
          <w:sz w:val="22"/>
          <w:szCs w:val="20"/>
        </w:rPr>
        <w:t xml:space="preserve"> în baza căreia se va face selecția partenerilor</w:t>
      </w:r>
    </w:p>
    <w:p w14:paraId="562AE627" w14:textId="49B3EDC7" w:rsidR="00103B88" w:rsidRDefault="00103B88" w:rsidP="00A647CC">
      <w:pPr>
        <w:jc w:val="both"/>
        <w:rPr>
          <w:rFonts w:ascii="Calibri" w:hAnsi="Calibri"/>
          <w:sz w:val="22"/>
          <w:szCs w:val="20"/>
        </w:rPr>
      </w:pPr>
      <w:r w:rsidRPr="00103B88">
        <w:rPr>
          <w:rFonts w:ascii="Calibri" w:hAnsi="Calibri"/>
          <w:sz w:val="22"/>
          <w:szCs w:val="20"/>
        </w:rPr>
        <w:t>În vederea stabilirii unei echități la nivelul grilei de evaluare, aceasta va conține minim următoarele criterii, precum si opțional alte criterii pe care OC le consideră relevante:</w:t>
      </w:r>
    </w:p>
    <w:p w14:paraId="710EB839" w14:textId="652D6853" w:rsidR="00FB52BD" w:rsidRPr="00F2099D" w:rsidRDefault="00F2099D" w:rsidP="00F0734F">
      <w:pPr>
        <w:pStyle w:val="ListParagraph"/>
        <w:numPr>
          <w:ilvl w:val="0"/>
          <w:numId w:val="13"/>
        </w:numPr>
        <w:jc w:val="both"/>
        <w:rPr>
          <w:rFonts w:ascii="Calibri" w:hAnsi="Calibri"/>
          <w:sz w:val="22"/>
          <w:szCs w:val="20"/>
        </w:rPr>
      </w:pPr>
      <w:r>
        <w:rPr>
          <w:rFonts w:ascii="Calibri" w:hAnsi="Calibri"/>
          <w:sz w:val="22"/>
          <w:szCs w:val="20"/>
        </w:rPr>
        <w:t>r</w:t>
      </w:r>
      <w:r w:rsidR="00522E76" w:rsidRPr="00F2099D">
        <w:rPr>
          <w:rFonts w:ascii="Calibri" w:hAnsi="Calibri"/>
          <w:sz w:val="22"/>
          <w:szCs w:val="20"/>
        </w:rPr>
        <w:t xml:space="preserve">elevanța experienței IMM-ului pentru domeniul </w:t>
      </w:r>
      <w:r w:rsidR="00FB52BD" w:rsidRPr="00F2099D">
        <w:rPr>
          <w:rFonts w:ascii="Calibri" w:hAnsi="Calibri"/>
          <w:sz w:val="22"/>
          <w:szCs w:val="20"/>
        </w:rPr>
        <w:t>de activitate al cererii de finanțare</w:t>
      </w:r>
    </w:p>
    <w:p w14:paraId="66C44C25" w14:textId="6F92E2AB" w:rsidR="00F0734F" w:rsidRPr="00F2099D" w:rsidRDefault="00AF4D14" w:rsidP="00F0734F">
      <w:pPr>
        <w:pStyle w:val="ListParagraph"/>
        <w:numPr>
          <w:ilvl w:val="0"/>
          <w:numId w:val="13"/>
        </w:numPr>
        <w:jc w:val="both"/>
        <w:rPr>
          <w:rFonts w:ascii="Calibri" w:hAnsi="Calibri"/>
          <w:sz w:val="22"/>
          <w:szCs w:val="20"/>
        </w:rPr>
      </w:pPr>
      <w:r w:rsidRPr="00F2099D">
        <w:rPr>
          <w:rFonts w:ascii="Calibri" w:hAnsi="Calibri"/>
          <w:sz w:val="22"/>
          <w:szCs w:val="20"/>
        </w:rPr>
        <w:t>capacitatea de implementare a propunerii de colaborare – se va evalua capacitatea IMM-ului de a participa la activitățile proiectului și de a putea realiza introducerea în producție  a</w:t>
      </w:r>
      <w:r w:rsidR="00C70D54" w:rsidRPr="00F2099D">
        <w:rPr>
          <w:rFonts w:ascii="Calibri" w:hAnsi="Calibri"/>
          <w:sz w:val="22"/>
          <w:szCs w:val="20"/>
        </w:rPr>
        <w:t xml:space="preserve"> </w:t>
      </w:r>
      <w:r w:rsidRPr="00F2099D">
        <w:rPr>
          <w:rFonts w:ascii="Calibri" w:hAnsi="Calibri"/>
          <w:sz w:val="22"/>
          <w:szCs w:val="20"/>
        </w:rPr>
        <w:t>rezultatelor cercetării</w:t>
      </w:r>
      <w:r w:rsidR="003055EB" w:rsidRPr="00F2099D">
        <w:rPr>
          <w:rFonts w:ascii="Calibri" w:hAnsi="Calibri"/>
          <w:sz w:val="22"/>
          <w:szCs w:val="20"/>
        </w:rPr>
        <w:t xml:space="preserve"> </w:t>
      </w:r>
    </w:p>
    <w:p w14:paraId="260A3E02" w14:textId="77777777" w:rsidR="00103B88" w:rsidRDefault="00103B88" w:rsidP="00A647CC">
      <w:pPr>
        <w:jc w:val="both"/>
        <w:rPr>
          <w:rFonts w:ascii="Calibri" w:hAnsi="Calibri"/>
          <w:sz w:val="22"/>
          <w:szCs w:val="20"/>
          <w:lang w:val="en-US"/>
        </w:rPr>
      </w:pPr>
    </w:p>
    <w:p w14:paraId="27D7AE5B" w14:textId="2D48798E" w:rsidR="00484AAF" w:rsidRDefault="00981173">
      <w:pPr>
        <w:numPr>
          <w:ilvl w:val="0"/>
          <w:numId w:val="3"/>
        </w:numPr>
        <w:jc w:val="both"/>
        <w:outlineLvl w:val="0"/>
        <w:rPr>
          <w:rFonts w:ascii="Calibri" w:hAnsi="Calibri"/>
          <w:b/>
          <w:sz w:val="24"/>
          <w:szCs w:val="22"/>
        </w:rPr>
      </w:pPr>
      <w:r w:rsidRPr="00981173">
        <w:rPr>
          <w:rFonts w:ascii="Calibri" w:hAnsi="Calibri"/>
          <w:b/>
          <w:sz w:val="24"/>
          <w:szCs w:val="22"/>
        </w:rPr>
        <w:t xml:space="preserve">Primirea intențiilor de colaborare din partea </w:t>
      </w:r>
      <w:r>
        <w:rPr>
          <w:rFonts w:ascii="Calibri" w:hAnsi="Calibri"/>
          <w:b/>
          <w:sz w:val="24"/>
          <w:szCs w:val="22"/>
        </w:rPr>
        <w:t>entităților private (IMM-uri)</w:t>
      </w:r>
    </w:p>
    <w:p w14:paraId="26889E34" w14:textId="107E22E1" w:rsidR="00781AE4" w:rsidRDefault="00981173" w:rsidP="00981173">
      <w:pPr>
        <w:jc w:val="both"/>
        <w:rPr>
          <w:rFonts w:ascii="Calibri" w:hAnsi="Calibri"/>
          <w:sz w:val="22"/>
          <w:szCs w:val="20"/>
          <w:lang w:val="en-US"/>
        </w:rPr>
      </w:pPr>
      <w:proofErr w:type="spellStart"/>
      <w:r>
        <w:rPr>
          <w:rFonts w:ascii="Calibri" w:hAnsi="Calibri"/>
          <w:sz w:val="22"/>
          <w:szCs w:val="20"/>
          <w:lang w:val="en-US"/>
        </w:rPr>
        <w:t>Primirea</w:t>
      </w:r>
      <w:proofErr w:type="spellEnd"/>
      <w:r>
        <w:rPr>
          <w:rFonts w:ascii="Calibri" w:hAnsi="Calibri"/>
          <w:sz w:val="22"/>
          <w:szCs w:val="20"/>
          <w:lang w:val="en-US"/>
        </w:rPr>
        <w:t xml:space="preserve"> </w:t>
      </w:r>
      <w:proofErr w:type="spellStart"/>
      <w:r>
        <w:rPr>
          <w:rFonts w:ascii="Calibri" w:hAnsi="Calibri"/>
          <w:sz w:val="22"/>
          <w:szCs w:val="20"/>
          <w:lang w:val="en-US"/>
        </w:rPr>
        <w:t>și</w:t>
      </w:r>
      <w:proofErr w:type="spellEnd"/>
      <w:r>
        <w:rPr>
          <w:rFonts w:ascii="Calibri" w:hAnsi="Calibri"/>
          <w:sz w:val="22"/>
          <w:szCs w:val="20"/>
          <w:lang w:val="en-US"/>
        </w:rPr>
        <w:t xml:space="preserve"> </w:t>
      </w:r>
      <w:proofErr w:type="spellStart"/>
      <w:r>
        <w:rPr>
          <w:rFonts w:ascii="Calibri" w:hAnsi="Calibri"/>
          <w:sz w:val="22"/>
          <w:szCs w:val="20"/>
          <w:lang w:val="en-US"/>
        </w:rPr>
        <w:t>înregistrarea</w:t>
      </w:r>
      <w:proofErr w:type="spellEnd"/>
      <w:r>
        <w:rPr>
          <w:rFonts w:ascii="Calibri" w:hAnsi="Calibri"/>
          <w:sz w:val="22"/>
          <w:szCs w:val="20"/>
          <w:lang w:val="en-US"/>
        </w:rPr>
        <w:t xml:space="preserve"> </w:t>
      </w:r>
      <w:proofErr w:type="spellStart"/>
      <w:r w:rsidR="00781AE4">
        <w:rPr>
          <w:rFonts w:ascii="Calibri" w:hAnsi="Calibri"/>
          <w:sz w:val="22"/>
          <w:szCs w:val="20"/>
          <w:lang w:val="en-US"/>
        </w:rPr>
        <w:t>intențiilor</w:t>
      </w:r>
      <w:proofErr w:type="spellEnd"/>
      <w:r w:rsidR="00781AE4">
        <w:rPr>
          <w:rFonts w:ascii="Calibri" w:hAnsi="Calibri"/>
          <w:sz w:val="22"/>
          <w:szCs w:val="20"/>
          <w:lang w:val="en-US"/>
        </w:rPr>
        <w:t xml:space="preserve"> de </w:t>
      </w:r>
      <w:proofErr w:type="spellStart"/>
      <w:r w:rsidR="00781AE4">
        <w:rPr>
          <w:rFonts w:ascii="Calibri" w:hAnsi="Calibri"/>
          <w:sz w:val="22"/>
          <w:szCs w:val="20"/>
          <w:lang w:val="en-US"/>
        </w:rPr>
        <w:t>colaborare</w:t>
      </w:r>
      <w:proofErr w:type="spellEnd"/>
      <w:r w:rsidR="00781AE4">
        <w:rPr>
          <w:rFonts w:ascii="Calibri" w:hAnsi="Calibri"/>
          <w:sz w:val="22"/>
          <w:szCs w:val="20"/>
          <w:lang w:val="en-US"/>
        </w:rPr>
        <w:t xml:space="preserve"> se </w:t>
      </w:r>
      <w:proofErr w:type="spellStart"/>
      <w:r w:rsidR="00781AE4">
        <w:rPr>
          <w:rFonts w:ascii="Calibri" w:hAnsi="Calibri"/>
          <w:sz w:val="22"/>
          <w:szCs w:val="20"/>
          <w:lang w:val="en-US"/>
        </w:rPr>
        <w:t>va</w:t>
      </w:r>
      <w:proofErr w:type="spellEnd"/>
      <w:r w:rsidR="00781AE4">
        <w:rPr>
          <w:rFonts w:ascii="Calibri" w:hAnsi="Calibri"/>
          <w:sz w:val="22"/>
          <w:szCs w:val="20"/>
          <w:lang w:val="en-US"/>
        </w:rPr>
        <w:t xml:space="preserve"> face </w:t>
      </w:r>
      <w:proofErr w:type="spellStart"/>
      <w:r w:rsidR="00781AE4">
        <w:rPr>
          <w:rFonts w:ascii="Calibri" w:hAnsi="Calibri"/>
          <w:sz w:val="22"/>
          <w:szCs w:val="20"/>
          <w:lang w:val="en-US"/>
        </w:rPr>
        <w:t>în</w:t>
      </w:r>
      <w:proofErr w:type="spellEnd"/>
      <w:r w:rsidR="00781AE4">
        <w:rPr>
          <w:rFonts w:ascii="Calibri" w:hAnsi="Calibri"/>
          <w:sz w:val="22"/>
          <w:szCs w:val="20"/>
          <w:lang w:val="en-US"/>
        </w:rPr>
        <w:t xml:space="preserve"> </w:t>
      </w:r>
      <w:proofErr w:type="spellStart"/>
      <w:r w:rsidR="00781AE4">
        <w:rPr>
          <w:rFonts w:ascii="Calibri" w:hAnsi="Calibri"/>
          <w:sz w:val="22"/>
          <w:szCs w:val="20"/>
          <w:lang w:val="en-US"/>
        </w:rPr>
        <w:t>termenul</w:t>
      </w:r>
      <w:proofErr w:type="spellEnd"/>
      <w:r w:rsidR="00781AE4">
        <w:rPr>
          <w:rFonts w:ascii="Calibri" w:hAnsi="Calibri"/>
          <w:sz w:val="22"/>
          <w:szCs w:val="20"/>
          <w:lang w:val="en-US"/>
        </w:rPr>
        <w:t xml:space="preserve"> </w:t>
      </w:r>
      <w:proofErr w:type="spellStart"/>
      <w:r w:rsidR="00781AE4">
        <w:rPr>
          <w:rFonts w:ascii="Calibri" w:hAnsi="Calibri"/>
          <w:sz w:val="22"/>
          <w:szCs w:val="20"/>
          <w:lang w:val="en-US"/>
        </w:rPr>
        <w:t>și</w:t>
      </w:r>
      <w:proofErr w:type="spellEnd"/>
      <w:r w:rsidR="00781AE4">
        <w:rPr>
          <w:rFonts w:ascii="Calibri" w:hAnsi="Calibri"/>
          <w:sz w:val="22"/>
          <w:szCs w:val="20"/>
          <w:lang w:val="en-US"/>
        </w:rPr>
        <w:t xml:space="preserve"> </w:t>
      </w:r>
      <w:proofErr w:type="spellStart"/>
      <w:r w:rsidR="00781AE4">
        <w:rPr>
          <w:rFonts w:ascii="Calibri" w:hAnsi="Calibri"/>
          <w:sz w:val="22"/>
          <w:szCs w:val="20"/>
          <w:lang w:val="en-US"/>
        </w:rPr>
        <w:t>condițiile</w:t>
      </w:r>
      <w:proofErr w:type="spellEnd"/>
      <w:r w:rsidR="00781AE4">
        <w:rPr>
          <w:rFonts w:ascii="Calibri" w:hAnsi="Calibri"/>
          <w:sz w:val="22"/>
          <w:szCs w:val="20"/>
          <w:lang w:val="en-US"/>
        </w:rPr>
        <w:t xml:space="preserve"> </w:t>
      </w:r>
      <w:proofErr w:type="spellStart"/>
      <w:r w:rsidR="00781AE4">
        <w:rPr>
          <w:rFonts w:ascii="Calibri" w:hAnsi="Calibri"/>
          <w:sz w:val="22"/>
          <w:szCs w:val="20"/>
          <w:lang w:val="en-US"/>
        </w:rPr>
        <w:t>publicate</w:t>
      </w:r>
      <w:proofErr w:type="spellEnd"/>
      <w:r w:rsidR="00781AE4">
        <w:rPr>
          <w:rFonts w:ascii="Calibri" w:hAnsi="Calibri"/>
          <w:sz w:val="22"/>
          <w:szCs w:val="20"/>
          <w:lang w:val="en-US"/>
        </w:rPr>
        <w:t xml:space="preserve"> </w:t>
      </w:r>
      <w:proofErr w:type="spellStart"/>
      <w:r w:rsidR="00781AE4">
        <w:rPr>
          <w:rFonts w:ascii="Calibri" w:hAnsi="Calibri"/>
          <w:sz w:val="22"/>
          <w:szCs w:val="20"/>
          <w:lang w:val="en-US"/>
        </w:rPr>
        <w:t>în</w:t>
      </w:r>
      <w:proofErr w:type="spellEnd"/>
      <w:r w:rsidR="00781AE4">
        <w:rPr>
          <w:rFonts w:ascii="Calibri" w:hAnsi="Calibri"/>
          <w:sz w:val="22"/>
          <w:szCs w:val="20"/>
          <w:lang w:val="en-US"/>
        </w:rPr>
        <w:t xml:space="preserve"> </w:t>
      </w:r>
      <w:proofErr w:type="spellStart"/>
      <w:r w:rsidR="00781AE4">
        <w:rPr>
          <w:rFonts w:ascii="Calibri" w:hAnsi="Calibri"/>
          <w:sz w:val="22"/>
          <w:szCs w:val="20"/>
          <w:lang w:val="en-US"/>
        </w:rPr>
        <w:t>anunțul</w:t>
      </w:r>
      <w:proofErr w:type="spellEnd"/>
      <w:r w:rsidR="00781AE4">
        <w:rPr>
          <w:rFonts w:ascii="Calibri" w:hAnsi="Calibri"/>
          <w:sz w:val="22"/>
          <w:szCs w:val="20"/>
          <w:lang w:val="en-US"/>
        </w:rPr>
        <w:t xml:space="preserve"> </w:t>
      </w:r>
      <w:proofErr w:type="spellStart"/>
      <w:r w:rsidR="00781AE4" w:rsidRPr="00781AE4">
        <w:rPr>
          <w:rFonts w:ascii="Calibri" w:hAnsi="Calibri"/>
          <w:sz w:val="22"/>
          <w:szCs w:val="20"/>
          <w:lang w:val="en-US"/>
        </w:rPr>
        <w:t>privind</w:t>
      </w:r>
      <w:proofErr w:type="spellEnd"/>
      <w:r w:rsidR="00781AE4" w:rsidRPr="00781AE4">
        <w:rPr>
          <w:rFonts w:ascii="Calibri" w:hAnsi="Calibri"/>
          <w:sz w:val="22"/>
          <w:szCs w:val="20"/>
          <w:lang w:val="en-US"/>
        </w:rPr>
        <w:t xml:space="preserve"> </w:t>
      </w:r>
      <w:proofErr w:type="spellStart"/>
      <w:r w:rsidR="00781AE4" w:rsidRPr="00781AE4">
        <w:rPr>
          <w:rFonts w:ascii="Calibri" w:hAnsi="Calibri"/>
          <w:sz w:val="22"/>
          <w:szCs w:val="20"/>
          <w:lang w:val="en-US"/>
        </w:rPr>
        <w:t>intenția</w:t>
      </w:r>
      <w:proofErr w:type="spellEnd"/>
      <w:r w:rsidR="00781AE4" w:rsidRPr="00781AE4">
        <w:rPr>
          <w:rFonts w:ascii="Calibri" w:hAnsi="Calibri"/>
          <w:sz w:val="22"/>
          <w:szCs w:val="20"/>
          <w:lang w:val="en-US"/>
        </w:rPr>
        <w:t xml:space="preserve"> de </w:t>
      </w:r>
      <w:proofErr w:type="spellStart"/>
      <w:r w:rsidR="00781AE4" w:rsidRPr="00781AE4">
        <w:rPr>
          <w:rFonts w:ascii="Calibri" w:hAnsi="Calibri"/>
          <w:sz w:val="22"/>
          <w:szCs w:val="20"/>
          <w:lang w:val="en-US"/>
        </w:rPr>
        <w:t>selectare</w:t>
      </w:r>
      <w:proofErr w:type="spellEnd"/>
      <w:r w:rsidR="00781AE4" w:rsidRPr="00781AE4">
        <w:rPr>
          <w:rFonts w:ascii="Calibri" w:hAnsi="Calibri"/>
          <w:sz w:val="22"/>
          <w:szCs w:val="20"/>
          <w:lang w:val="en-US"/>
        </w:rPr>
        <w:t xml:space="preserve"> a </w:t>
      </w:r>
      <w:proofErr w:type="spellStart"/>
      <w:r w:rsidR="00781AE4" w:rsidRPr="00781AE4">
        <w:rPr>
          <w:rFonts w:ascii="Calibri" w:hAnsi="Calibri"/>
          <w:sz w:val="22"/>
          <w:szCs w:val="20"/>
          <w:lang w:val="en-US"/>
        </w:rPr>
        <w:t>partenerilor</w:t>
      </w:r>
      <w:proofErr w:type="spellEnd"/>
      <w:r w:rsidR="00781AE4">
        <w:rPr>
          <w:rFonts w:ascii="Calibri" w:hAnsi="Calibri"/>
          <w:sz w:val="22"/>
          <w:szCs w:val="20"/>
          <w:lang w:val="en-US"/>
        </w:rPr>
        <w:t>.</w:t>
      </w:r>
    </w:p>
    <w:p w14:paraId="54A94E6C" w14:textId="2D17B6CA" w:rsidR="00103B88" w:rsidRDefault="00781AE4" w:rsidP="00981173">
      <w:pPr>
        <w:jc w:val="both"/>
        <w:rPr>
          <w:rFonts w:ascii="Calibri" w:hAnsi="Calibri"/>
          <w:sz w:val="22"/>
          <w:szCs w:val="20"/>
          <w:lang w:val="en-US"/>
        </w:rPr>
      </w:pPr>
      <w:proofErr w:type="spellStart"/>
      <w:r>
        <w:rPr>
          <w:rFonts w:ascii="Calibri" w:hAnsi="Calibri"/>
          <w:sz w:val="22"/>
          <w:szCs w:val="20"/>
          <w:lang w:val="en-US"/>
        </w:rPr>
        <w:t>Intenția</w:t>
      </w:r>
      <w:proofErr w:type="spellEnd"/>
      <w:r>
        <w:rPr>
          <w:rFonts w:ascii="Calibri" w:hAnsi="Calibri"/>
          <w:sz w:val="22"/>
          <w:szCs w:val="20"/>
          <w:lang w:val="en-US"/>
        </w:rPr>
        <w:t xml:space="preserve"> de </w:t>
      </w:r>
      <w:proofErr w:type="spellStart"/>
      <w:r>
        <w:rPr>
          <w:rFonts w:ascii="Calibri" w:hAnsi="Calibri"/>
          <w:sz w:val="22"/>
          <w:szCs w:val="20"/>
          <w:lang w:val="en-US"/>
        </w:rPr>
        <w:t>colaborare</w:t>
      </w:r>
      <w:proofErr w:type="spellEnd"/>
      <w:r>
        <w:rPr>
          <w:rFonts w:ascii="Calibri" w:hAnsi="Calibri"/>
          <w:sz w:val="22"/>
          <w:szCs w:val="20"/>
          <w:lang w:val="en-US"/>
        </w:rPr>
        <w:t xml:space="preserve"> din </w:t>
      </w:r>
      <w:proofErr w:type="spellStart"/>
      <w:r>
        <w:rPr>
          <w:rFonts w:ascii="Calibri" w:hAnsi="Calibri"/>
          <w:sz w:val="22"/>
          <w:szCs w:val="20"/>
          <w:lang w:val="en-US"/>
        </w:rPr>
        <w:t>partea</w:t>
      </w:r>
      <w:proofErr w:type="spellEnd"/>
      <w:r>
        <w:rPr>
          <w:rFonts w:ascii="Calibri" w:hAnsi="Calibri"/>
          <w:sz w:val="22"/>
          <w:szCs w:val="20"/>
          <w:lang w:val="en-US"/>
        </w:rPr>
        <w:t xml:space="preserve"> </w:t>
      </w:r>
      <w:proofErr w:type="spellStart"/>
      <w:r>
        <w:rPr>
          <w:rFonts w:ascii="Calibri" w:hAnsi="Calibri"/>
          <w:sz w:val="22"/>
          <w:szCs w:val="20"/>
          <w:lang w:val="en-US"/>
        </w:rPr>
        <w:t>entităților</w:t>
      </w:r>
      <w:proofErr w:type="spellEnd"/>
      <w:r>
        <w:rPr>
          <w:rFonts w:ascii="Calibri" w:hAnsi="Calibri"/>
          <w:sz w:val="22"/>
          <w:szCs w:val="20"/>
          <w:lang w:val="en-US"/>
        </w:rPr>
        <w:t xml:space="preserve"> private </w:t>
      </w:r>
      <w:proofErr w:type="spellStart"/>
      <w:r>
        <w:rPr>
          <w:rFonts w:ascii="Calibri" w:hAnsi="Calibri"/>
          <w:sz w:val="22"/>
          <w:szCs w:val="20"/>
          <w:lang w:val="en-US"/>
        </w:rPr>
        <w:t>va</w:t>
      </w:r>
      <w:proofErr w:type="spellEnd"/>
      <w:r>
        <w:rPr>
          <w:rFonts w:ascii="Calibri" w:hAnsi="Calibri"/>
          <w:sz w:val="22"/>
          <w:szCs w:val="20"/>
          <w:lang w:val="en-US"/>
        </w:rPr>
        <w:t xml:space="preserve"> </w:t>
      </w:r>
      <w:proofErr w:type="spellStart"/>
      <w:r>
        <w:rPr>
          <w:rFonts w:ascii="Calibri" w:hAnsi="Calibri"/>
          <w:sz w:val="22"/>
          <w:szCs w:val="20"/>
          <w:lang w:val="en-US"/>
        </w:rPr>
        <w:t>cuprinde</w:t>
      </w:r>
      <w:proofErr w:type="spellEnd"/>
      <w:r>
        <w:rPr>
          <w:rFonts w:ascii="Calibri" w:hAnsi="Calibri"/>
          <w:sz w:val="22"/>
          <w:szCs w:val="20"/>
          <w:lang w:val="en-US"/>
        </w:rPr>
        <w:t xml:space="preserve"> </w:t>
      </w:r>
      <w:r w:rsidRPr="00781AE4">
        <w:rPr>
          <w:rFonts w:ascii="Calibri" w:hAnsi="Calibri"/>
          <w:sz w:val="22"/>
          <w:szCs w:val="20"/>
          <w:lang w:val="en-US"/>
        </w:rPr>
        <w:t xml:space="preserve">cel </w:t>
      </w:r>
      <w:proofErr w:type="spellStart"/>
      <w:r w:rsidRPr="00781AE4">
        <w:rPr>
          <w:rFonts w:ascii="Calibri" w:hAnsi="Calibri"/>
          <w:sz w:val="22"/>
          <w:szCs w:val="20"/>
          <w:lang w:val="en-US"/>
        </w:rPr>
        <w:t>puțin</w:t>
      </w:r>
      <w:proofErr w:type="spellEnd"/>
      <w:r w:rsidRPr="00781AE4">
        <w:rPr>
          <w:rFonts w:ascii="Calibri" w:hAnsi="Calibri"/>
          <w:sz w:val="22"/>
          <w:szCs w:val="20"/>
          <w:lang w:val="en-US"/>
        </w:rPr>
        <w:t xml:space="preserve">, </w:t>
      </w:r>
      <w:proofErr w:type="spellStart"/>
      <w:r w:rsidRPr="00781AE4">
        <w:rPr>
          <w:rFonts w:ascii="Calibri" w:hAnsi="Calibri"/>
          <w:sz w:val="22"/>
          <w:szCs w:val="20"/>
          <w:lang w:val="en-US"/>
        </w:rPr>
        <w:t>următoarele</w:t>
      </w:r>
      <w:proofErr w:type="spellEnd"/>
      <w:r w:rsidRPr="00781AE4">
        <w:rPr>
          <w:rFonts w:ascii="Calibri" w:hAnsi="Calibri"/>
          <w:sz w:val="22"/>
          <w:szCs w:val="20"/>
          <w:lang w:val="en-US"/>
        </w:rPr>
        <w:t xml:space="preserve"> </w:t>
      </w:r>
      <w:proofErr w:type="spellStart"/>
      <w:r w:rsidRPr="00781AE4">
        <w:rPr>
          <w:rFonts w:ascii="Calibri" w:hAnsi="Calibri"/>
          <w:sz w:val="22"/>
          <w:szCs w:val="20"/>
          <w:lang w:val="en-US"/>
        </w:rPr>
        <w:t>documente</w:t>
      </w:r>
      <w:proofErr w:type="spellEnd"/>
      <w:r w:rsidR="00103B88">
        <w:rPr>
          <w:rFonts w:ascii="Calibri" w:hAnsi="Calibri"/>
          <w:sz w:val="22"/>
          <w:szCs w:val="20"/>
          <w:lang w:val="en-US"/>
        </w:rPr>
        <w:t xml:space="preserve"> care </w:t>
      </w:r>
      <w:proofErr w:type="spellStart"/>
      <w:r w:rsidR="00103B88">
        <w:rPr>
          <w:rFonts w:ascii="Calibri" w:hAnsi="Calibri"/>
          <w:sz w:val="22"/>
          <w:szCs w:val="20"/>
          <w:lang w:val="en-US"/>
        </w:rPr>
        <w:t>să</w:t>
      </w:r>
      <w:proofErr w:type="spellEnd"/>
      <w:r w:rsidR="00103B88">
        <w:rPr>
          <w:rFonts w:ascii="Calibri" w:hAnsi="Calibri"/>
          <w:sz w:val="22"/>
          <w:szCs w:val="20"/>
          <w:lang w:val="en-US"/>
        </w:rPr>
        <w:t xml:space="preserve"> </w:t>
      </w:r>
      <w:proofErr w:type="spellStart"/>
      <w:r w:rsidR="00103B88">
        <w:rPr>
          <w:rFonts w:ascii="Calibri" w:hAnsi="Calibri"/>
          <w:sz w:val="22"/>
          <w:szCs w:val="20"/>
          <w:lang w:val="en-US"/>
        </w:rPr>
        <w:t>dovedească</w:t>
      </w:r>
      <w:proofErr w:type="spellEnd"/>
      <w:r w:rsidR="00103B88">
        <w:rPr>
          <w:rFonts w:ascii="Calibri" w:hAnsi="Calibri"/>
          <w:sz w:val="22"/>
          <w:szCs w:val="20"/>
          <w:lang w:val="en-US"/>
        </w:rPr>
        <w:t xml:space="preserve"> </w:t>
      </w:r>
      <w:proofErr w:type="spellStart"/>
      <w:r w:rsidR="00103B88">
        <w:rPr>
          <w:rFonts w:ascii="Calibri" w:hAnsi="Calibri"/>
          <w:sz w:val="22"/>
          <w:szCs w:val="20"/>
          <w:lang w:val="en-US"/>
        </w:rPr>
        <w:t>conformitate</w:t>
      </w:r>
      <w:r w:rsidR="00FB72C8">
        <w:rPr>
          <w:rFonts w:ascii="Calibri" w:hAnsi="Calibri"/>
          <w:sz w:val="22"/>
          <w:szCs w:val="20"/>
          <w:lang w:val="en-US"/>
        </w:rPr>
        <w:t>a</w:t>
      </w:r>
      <w:proofErr w:type="spellEnd"/>
      <w:r w:rsidR="00103B88">
        <w:rPr>
          <w:rFonts w:ascii="Calibri" w:hAnsi="Calibri"/>
          <w:sz w:val="22"/>
          <w:szCs w:val="20"/>
          <w:lang w:val="en-US"/>
        </w:rPr>
        <w:t xml:space="preserve"> </w:t>
      </w:r>
      <w:proofErr w:type="spellStart"/>
      <w:r w:rsidR="00103B88">
        <w:rPr>
          <w:rFonts w:ascii="Calibri" w:hAnsi="Calibri"/>
          <w:sz w:val="22"/>
          <w:szCs w:val="20"/>
          <w:lang w:val="en-US"/>
        </w:rPr>
        <w:t>administrativă</w:t>
      </w:r>
      <w:proofErr w:type="spellEnd"/>
      <w:r w:rsidR="00103B88">
        <w:rPr>
          <w:rFonts w:ascii="Calibri" w:hAnsi="Calibri"/>
          <w:sz w:val="22"/>
          <w:szCs w:val="20"/>
          <w:lang w:val="en-US"/>
        </w:rPr>
        <w:t>:</w:t>
      </w:r>
    </w:p>
    <w:p w14:paraId="57B043CF" w14:textId="35C570FD" w:rsidR="00781AE4" w:rsidRDefault="00781AE4" w:rsidP="00781AE4">
      <w:pPr>
        <w:pStyle w:val="ListParagraph"/>
        <w:numPr>
          <w:ilvl w:val="0"/>
          <w:numId w:val="12"/>
        </w:numPr>
        <w:jc w:val="both"/>
        <w:rPr>
          <w:rFonts w:ascii="Calibri" w:hAnsi="Calibri"/>
          <w:sz w:val="22"/>
          <w:szCs w:val="20"/>
          <w:lang w:val="en-US"/>
        </w:rPr>
      </w:pPr>
      <w:bookmarkStart w:id="0" w:name="_Hlk191983239"/>
      <w:proofErr w:type="spellStart"/>
      <w:r w:rsidRPr="00781AE4">
        <w:rPr>
          <w:rFonts w:ascii="Calibri" w:hAnsi="Calibri"/>
          <w:sz w:val="22"/>
          <w:szCs w:val="20"/>
          <w:lang w:val="en-US"/>
        </w:rPr>
        <w:t>Expresia</w:t>
      </w:r>
      <w:proofErr w:type="spellEnd"/>
      <w:r w:rsidRPr="00781AE4">
        <w:rPr>
          <w:rFonts w:ascii="Calibri" w:hAnsi="Calibri"/>
          <w:sz w:val="22"/>
          <w:szCs w:val="20"/>
          <w:lang w:val="en-US"/>
        </w:rPr>
        <w:t xml:space="preserve"> de </w:t>
      </w:r>
      <w:proofErr w:type="spellStart"/>
      <w:r w:rsidRPr="00781AE4">
        <w:rPr>
          <w:rFonts w:ascii="Calibri" w:hAnsi="Calibri"/>
          <w:sz w:val="22"/>
          <w:szCs w:val="20"/>
          <w:lang w:val="en-US"/>
        </w:rPr>
        <w:t>interes</w:t>
      </w:r>
      <w:proofErr w:type="spellEnd"/>
      <w:r w:rsidRPr="00781AE4">
        <w:rPr>
          <w:rFonts w:ascii="Calibri" w:hAnsi="Calibri"/>
          <w:sz w:val="22"/>
          <w:szCs w:val="20"/>
          <w:lang w:val="en-US"/>
        </w:rPr>
        <w:t>;</w:t>
      </w:r>
    </w:p>
    <w:p w14:paraId="0D9568B7" w14:textId="0341C040" w:rsidR="00781AE4" w:rsidRDefault="00781AE4" w:rsidP="00781AE4">
      <w:pPr>
        <w:pStyle w:val="ListParagraph"/>
        <w:numPr>
          <w:ilvl w:val="0"/>
          <w:numId w:val="12"/>
        </w:numPr>
        <w:jc w:val="both"/>
        <w:rPr>
          <w:rFonts w:ascii="Calibri" w:hAnsi="Calibri"/>
          <w:sz w:val="22"/>
          <w:szCs w:val="20"/>
          <w:lang w:val="en-US"/>
        </w:rPr>
      </w:pPr>
      <w:proofErr w:type="spellStart"/>
      <w:r w:rsidRPr="00781AE4">
        <w:rPr>
          <w:rFonts w:ascii="Calibri" w:hAnsi="Calibri"/>
          <w:sz w:val="22"/>
          <w:szCs w:val="20"/>
          <w:lang w:val="en-US"/>
        </w:rPr>
        <w:t>Declarația</w:t>
      </w:r>
      <w:proofErr w:type="spellEnd"/>
      <w:r w:rsidRPr="00781AE4">
        <w:rPr>
          <w:rFonts w:ascii="Calibri" w:hAnsi="Calibri"/>
          <w:sz w:val="22"/>
          <w:szCs w:val="20"/>
          <w:lang w:val="en-US"/>
        </w:rPr>
        <w:t xml:space="preserve"> </w:t>
      </w:r>
      <w:proofErr w:type="spellStart"/>
      <w:r w:rsidRPr="00781AE4">
        <w:rPr>
          <w:rFonts w:ascii="Calibri" w:hAnsi="Calibri"/>
          <w:sz w:val="22"/>
          <w:szCs w:val="20"/>
          <w:lang w:val="en-US"/>
        </w:rPr>
        <w:t>întreprinderii</w:t>
      </w:r>
      <w:proofErr w:type="spellEnd"/>
      <w:r w:rsidRPr="00781AE4">
        <w:rPr>
          <w:rFonts w:ascii="Calibri" w:hAnsi="Calibri"/>
          <w:sz w:val="22"/>
          <w:szCs w:val="20"/>
          <w:lang w:val="en-US"/>
        </w:rPr>
        <w:t xml:space="preserve"> de </w:t>
      </w:r>
      <w:proofErr w:type="spellStart"/>
      <w:r w:rsidRPr="00781AE4">
        <w:rPr>
          <w:rFonts w:ascii="Calibri" w:hAnsi="Calibri"/>
          <w:sz w:val="22"/>
          <w:szCs w:val="20"/>
          <w:lang w:val="en-US"/>
        </w:rPr>
        <w:t>încadrare</w:t>
      </w:r>
      <w:proofErr w:type="spellEnd"/>
      <w:r w:rsidRPr="00781AE4">
        <w:rPr>
          <w:rFonts w:ascii="Calibri" w:hAnsi="Calibri"/>
          <w:sz w:val="22"/>
          <w:szCs w:val="20"/>
          <w:lang w:val="en-US"/>
        </w:rPr>
        <w:t xml:space="preserve"> </w:t>
      </w:r>
      <w:proofErr w:type="spellStart"/>
      <w:r w:rsidRPr="00781AE4">
        <w:rPr>
          <w:rFonts w:ascii="Calibri" w:hAnsi="Calibri"/>
          <w:sz w:val="22"/>
          <w:szCs w:val="20"/>
          <w:lang w:val="en-US"/>
        </w:rPr>
        <w:t>în</w:t>
      </w:r>
      <w:proofErr w:type="spellEnd"/>
      <w:r w:rsidRPr="00781AE4">
        <w:rPr>
          <w:rFonts w:ascii="Calibri" w:hAnsi="Calibri"/>
          <w:sz w:val="22"/>
          <w:szCs w:val="20"/>
          <w:lang w:val="en-US"/>
        </w:rPr>
        <w:t xml:space="preserve"> </w:t>
      </w:r>
      <w:proofErr w:type="spellStart"/>
      <w:r w:rsidRPr="00781AE4">
        <w:rPr>
          <w:rFonts w:ascii="Calibri" w:hAnsi="Calibri"/>
          <w:sz w:val="22"/>
          <w:szCs w:val="20"/>
          <w:lang w:val="en-US"/>
        </w:rPr>
        <w:t>categoria</w:t>
      </w:r>
      <w:proofErr w:type="spellEnd"/>
      <w:r w:rsidRPr="00781AE4">
        <w:rPr>
          <w:rFonts w:ascii="Calibri" w:hAnsi="Calibri"/>
          <w:sz w:val="22"/>
          <w:szCs w:val="20"/>
          <w:lang w:val="en-US"/>
        </w:rPr>
        <w:t xml:space="preserve"> de IMM</w:t>
      </w:r>
      <w:r w:rsidR="005E730D">
        <w:rPr>
          <w:rFonts w:ascii="Calibri" w:hAnsi="Calibri"/>
          <w:sz w:val="22"/>
          <w:szCs w:val="20"/>
          <w:lang w:val="en-US"/>
        </w:rPr>
        <w:t>;</w:t>
      </w:r>
    </w:p>
    <w:p w14:paraId="2FE346C6" w14:textId="1645699C" w:rsidR="00781AE4" w:rsidRPr="00781AE4" w:rsidRDefault="005E730D" w:rsidP="00781AE4">
      <w:pPr>
        <w:pStyle w:val="ListParagraph"/>
        <w:numPr>
          <w:ilvl w:val="0"/>
          <w:numId w:val="12"/>
        </w:numPr>
        <w:jc w:val="both"/>
        <w:rPr>
          <w:rFonts w:ascii="Calibri" w:hAnsi="Calibri"/>
          <w:sz w:val="22"/>
          <w:szCs w:val="20"/>
          <w:lang w:val="en-US"/>
        </w:rPr>
      </w:pPr>
      <w:proofErr w:type="spellStart"/>
      <w:r>
        <w:rPr>
          <w:rFonts w:ascii="Calibri" w:hAnsi="Calibri"/>
          <w:sz w:val="22"/>
          <w:szCs w:val="20"/>
          <w:lang w:val="en-US"/>
        </w:rPr>
        <w:t>D</w:t>
      </w:r>
      <w:r w:rsidR="00A01CBF">
        <w:rPr>
          <w:rFonts w:ascii="Calibri" w:hAnsi="Calibri"/>
          <w:sz w:val="22"/>
          <w:szCs w:val="20"/>
          <w:lang w:val="en-US"/>
        </w:rPr>
        <w:t>omeniului</w:t>
      </w:r>
      <w:proofErr w:type="spellEnd"/>
      <w:r w:rsidR="00A01CBF">
        <w:rPr>
          <w:rFonts w:ascii="Calibri" w:hAnsi="Calibri"/>
          <w:sz w:val="22"/>
          <w:szCs w:val="20"/>
          <w:lang w:val="en-US"/>
        </w:rPr>
        <w:t xml:space="preserve"> de </w:t>
      </w:r>
      <w:proofErr w:type="spellStart"/>
      <w:r w:rsidR="00A01CBF">
        <w:rPr>
          <w:rFonts w:ascii="Calibri" w:hAnsi="Calibri"/>
          <w:sz w:val="22"/>
          <w:szCs w:val="20"/>
          <w:lang w:val="en-US"/>
        </w:rPr>
        <w:t>activitate</w:t>
      </w:r>
      <w:proofErr w:type="spellEnd"/>
      <w:r w:rsidR="00FB72C8">
        <w:rPr>
          <w:rFonts w:ascii="Calibri" w:hAnsi="Calibri"/>
          <w:sz w:val="22"/>
          <w:szCs w:val="20"/>
          <w:lang w:val="en-US"/>
        </w:rPr>
        <w:t xml:space="preserve"> </w:t>
      </w:r>
      <w:r w:rsidR="00175D2D">
        <w:rPr>
          <w:rFonts w:ascii="Calibri" w:hAnsi="Calibri"/>
          <w:sz w:val="22"/>
          <w:szCs w:val="20"/>
          <w:lang w:val="en-US"/>
        </w:rPr>
        <w:t>al IMM-</w:t>
      </w:r>
      <w:proofErr w:type="spellStart"/>
      <w:r w:rsidR="00175D2D">
        <w:rPr>
          <w:rFonts w:ascii="Calibri" w:hAnsi="Calibri"/>
          <w:sz w:val="22"/>
          <w:szCs w:val="20"/>
          <w:lang w:val="en-US"/>
        </w:rPr>
        <w:t>ului</w:t>
      </w:r>
      <w:proofErr w:type="spellEnd"/>
      <w:r w:rsidR="00175D2D">
        <w:rPr>
          <w:rFonts w:ascii="Calibri" w:hAnsi="Calibri"/>
          <w:sz w:val="22"/>
          <w:szCs w:val="20"/>
          <w:lang w:val="en-US"/>
        </w:rPr>
        <w:t xml:space="preserve"> </w:t>
      </w:r>
      <w:r w:rsidR="00FB72C8">
        <w:rPr>
          <w:rFonts w:ascii="Calibri" w:hAnsi="Calibri"/>
          <w:sz w:val="22"/>
          <w:szCs w:val="20"/>
          <w:lang w:val="en-US"/>
        </w:rPr>
        <w:t xml:space="preserve">face </w:t>
      </w:r>
      <w:proofErr w:type="spellStart"/>
      <w:r w:rsidR="00FB72C8">
        <w:rPr>
          <w:rFonts w:ascii="Calibri" w:hAnsi="Calibri"/>
          <w:sz w:val="22"/>
          <w:szCs w:val="20"/>
          <w:lang w:val="en-US"/>
        </w:rPr>
        <w:t>parte</w:t>
      </w:r>
      <w:proofErr w:type="spellEnd"/>
      <w:r w:rsidR="00FB72C8">
        <w:rPr>
          <w:rFonts w:ascii="Calibri" w:hAnsi="Calibri"/>
          <w:sz w:val="22"/>
          <w:szCs w:val="20"/>
          <w:lang w:val="en-US"/>
        </w:rPr>
        <w:t xml:space="preserve"> din </w:t>
      </w:r>
      <w:proofErr w:type="spellStart"/>
      <w:r w:rsidR="00FB72C8">
        <w:rPr>
          <w:rFonts w:ascii="Calibri" w:hAnsi="Calibri"/>
          <w:sz w:val="22"/>
          <w:szCs w:val="20"/>
          <w:lang w:val="en-US"/>
        </w:rPr>
        <w:t>domeniile</w:t>
      </w:r>
      <w:proofErr w:type="spellEnd"/>
      <w:r w:rsidR="00FB72C8">
        <w:rPr>
          <w:rFonts w:ascii="Calibri" w:hAnsi="Calibri"/>
          <w:sz w:val="22"/>
          <w:szCs w:val="20"/>
          <w:lang w:val="en-US"/>
        </w:rPr>
        <w:t xml:space="preserve"> </w:t>
      </w:r>
      <w:proofErr w:type="spellStart"/>
      <w:r w:rsidR="00FB72C8">
        <w:rPr>
          <w:rFonts w:ascii="Calibri" w:hAnsi="Calibri"/>
          <w:sz w:val="22"/>
          <w:szCs w:val="20"/>
          <w:lang w:val="en-US"/>
        </w:rPr>
        <w:t>incluse</w:t>
      </w:r>
      <w:proofErr w:type="spellEnd"/>
      <w:r w:rsidR="00FB72C8">
        <w:rPr>
          <w:rFonts w:ascii="Calibri" w:hAnsi="Calibri"/>
          <w:sz w:val="22"/>
          <w:szCs w:val="20"/>
          <w:lang w:val="en-US"/>
        </w:rPr>
        <w:t xml:space="preserve"> </w:t>
      </w:r>
      <w:proofErr w:type="spellStart"/>
      <w:r w:rsidR="00FB72C8">
        <w:rPr>
          <w:rFonts w:ascii="Calibri" w:hAnsi="Calibri"/>
          <w:sz w:val="22"/>
          <w:szCs w:val="20"/>
          <w:lang w:val="en-US"/>
        </w:rPr>
        <w:t>în</w:t>
      </w:r>
      <w:proofErr w:type="spellEnd"/>
      <w:r w:rsidR="00FB72C8">
        <w:rPr>
          <w:rFonts w:ascii="Calibri" w:hAnsi="Calibri"/>
          <w:sz w:val="22"/>
          <w:szCs w:val="20"/>
          <w:lang w:val="en-US"/>
        </w:rPr>
        <w:t xml:space="preserve"> RIS 3 al AM PR SVO</w:t>
      </w:r>
      <w:r w:rsidR="00B85B34">
        <w:rPr>
          <w:rFonts w:ascii="Calibri" w:hAnsi="Calibri"/>
          <w:sz w:val="22"/>
          <w:szCs w:val="20"/>
          <w:lang w:val="en-US"/>
        </w:rPr>
        <w:t>.</w:t>
      </w:r>
    </w:p>
    <w:bookmarkEnd w:id="0"/>
    <w:p w14:paraId="54D0886E" w14:textId="77777777" w:rsidR="00781AE4" w:rsidRDefault="00781AE4" w:rsidP="00981173">
      <w:pPr>
        <w:jc w:val="both"/>
        <w:rPr>
          <w:rFonts w:ascii="Calibri" w:hAnsi="Calibri"/>
          <w:sz w:val="22"/>
          <w:szCs w:val="20"/>
          <w:lang w:val="en-US"/>
        </w:rPr>
      </w:pPr>
    </w:p>
    <w:p w14:paraId="59A2F370" w14:textId="0048800D" w:rsidR="00981173" w:rsidRDefault="00CF6CD9">
      <w:pPr>
        <w:numPr>
          <w:ilvl w:val="0"/>
          <w:numId w:val="3"/>
        </w:numPr>
        <w:jc w:val="both"/>
        <w:outlineLvl w:val="0"/>
        <w:rPr>
          <w:rFonts w:ascii="Calibri" w:hAnsi="Calibri"/>
          <w:b/>
          <w:sz w:val="24"/>
          <w:szCs w:val="22"/>
        </w:rPr>
      </w:pPr>
      <w:r w:rsidRPr="00CF6CD9">
        <w:rPr>
          <w:rFonts w:ascii="Calibri" w:hAnsi="Calibri"/>
          <w:b/>
          <w:sz w:val="24"/>
          <w:szCs w:val="22"/>
        </w:rPr>
        <w:t xml:space="preserve">Verificarea, evaluarea și selecția </w:t>
      </w:r>
      <w:r w:rsidR="00794ED4">
        <w:rPr>
          <w:rFonts w:ascii="Calibri" w:hAnsi="Calibri"/>
          <w:b/>
          <w:sz w:val="24"/>
          <w:szCs w:val="22"/>
        </w:rPr>
        <w:t>intențiilor</w:t>
      </w:r>
      <w:r w:rsidRPr="00CF6CD9">
        <w:rPr>
          <w:rFonts w:ascii="Calibri" w:hAnsi="Calibri"/>
          <w:b/>
          <w:sz w:val="24"/>
          <w:szCs w:val="22"/>
        </w:rPr>
        <w:t xml:space="preserve"> de colaborare depuse</w:t>
      </w:r>
    </w:p>
    <w:p w14:paraId="55DF8DBD" w14:textId="32571C74" w:rsidR="00CF6CD9" w:rsidRDefault="00794ED4" w:rsidP="00CF6CD9">
      <w:pPr>
        <w:jc w:val="both"/>
        <w:rPr>
          <w:rFonts w:ascii="Calibri" w:hAnsi="Calibri"/>
          <w:bCs/>
          <w:sz w:val="22"/>
          <w:szCs w:val="20"/>
        </w:rPr>
      </w:pPr>
      <w:r>
        <w:rPr>
          <w:rFonts w:ascii="Calibri" w:hAnsi="Calibri"/>
          <w:bCs/>
          <w:sz w:val="22"/>
          <w:szCs w:val="20"/>
        </w:rPr>
        <w:t>Verificarea</w:t>
      </w:r>
      <w:r w:rsidRPr="00794ED4">
        <w:rPr>
          <w:rFonts w:ascii="Calibri" w:hAnsi="Calibri"/>
          <w:bCs/>
          <w:sz w:val="22"/>
          <w:szCs w:val="20"/>
        </w:rPr>
        <w:t>, evaluare</w:t>
      </w:r>
      <w:r>
        <w:rPr>
          <w:rFonts w:ascii="Calibri" w:hAnsi="Calibri"/>
          <w:bCs/>
          <w:sz w:val="22"/>
          <w:szCs w:val="20"/>
        </w:rPr>
        <w:t>a</w:t>
      </w:r>
      <w:r w:rsidRPr="00794ED4">
        <w:rPr>
          <w:rFonts w:ascii="Calibri" w:hAnsi="Calibri"/>
          <w:bCs/>
          <w:sz w:val="22"/>
          <w:szCs w:val="20"/>
        </w:rPr>
        <w:t xml:space="preserve"> și selecți</w:t>
      </w:r>
      <w:r>
        <w:rPr>
          <w:rFonts w:ascii="Calibri" w:hAnsi="Calibri"/>
          <w:bCs/>
          <w:sz w:val="22"/>
          <w:szCs w:val="20"/>
        </w:rPr>
        <w:t>a</w:t>
      </w:r>
      <w:r w:rsidRPr="00794ED4">
        <w:rPr>
          <w:rFonts w:ascii="Calibri" w:hAnsi="Calibri"/>
          <w:bCs/>
          <w:sz w:val="22"/>
          <w:szCs w:val="20"/>
        </w:rPr>
        <w:t xml:space="preserve"> </w:t>
      </w:r>
      <w:r>
        <w:rPr>
          <w:rFonts w:ascii="Calibri" w:hAnsi="Calibri"/>
          <w:bCs/>
          <w:sz w:val="22"/>
          <w:szCs w:val="20"/>
        </w:rPr>
        <w:t>intențiilor de colaborare</w:t>
      </w:r>
      <w:r w:rsidRPr="00794ED4">
        <w:rPr>
          <w:rFonts w:ascii="Calibri" w:hAnsi="Calibri"/>
          <w:bCs/>
          <w:sz w:val="22"/>
          <w:szCs w:val="20"/>
        </w:rPr>
        <w:t xml:space="preserve"> proiectelor sunt în sarcina exclusivă a organizației de cercetare</w:t>
      </w:r>
      <w:r w:rsidRPr="00794ED4">
        <w:rPr>
          <w:rFonts w:ascii="Calibri" w:hAnsi="Calibri"/>
          <w:bCs/>
          <w:sz w:val="22"/>
          <w:szCs w:val="20"/>
        </w:rPr>
        <w:t xml:space="preserve"> </w:t>
      </w:r>
      <w:r>
        <w:rPr>
          <w:rFonts w:ascii="Calibri" w:hAnsi="Calibri"/>
          <w:bCs/>
          <w:sz w:val="22"/>
          <w:szCs w:val="20"/>
        </w:rPr>
        <w:t xml:space="preserve"> și se vor face în termenul stabilit de către Organizația de cercetare.</w:t>
      </w:r>
    </w:p>
    <w:p w14:paraId="36151442" w14:textId="6147B13D" w:rsidR="00522E76" w:rsidRDefault="00522E76" w:rsidP="00CF6CD9">
      <w:pPr>
        <w:jc w:val="both"/>
        <w:rPr>
          <w:rFonts w:ascii="Calibri" w:hAnsi="Calibri"/>
          <w:bCs/>
          <w:sz w:val="22"/>
          <w:szCs w:val="20"/>
        </w:rPr>
      </w:pPr>
      <w:r w:rsidRPr="00522E76">
        <w:rPr>
          <w:rFonts w:ascii="Calibri" w:hAnsi="Calibri"/>
          <w:bCs/>
          <w:sz w:val="22"/>
          <w:szCs w:val="20"/>
        </w:rPr>
        <w:t xml:space="preserve">Evaluarea </w:t>
      </w:r>
      <w:r>
        <w:rPr>
          <w:rFonts w:ascii="Calibri" w:hAnsi="Calibri"/>
          <w:bCs/>
          <w:sz w:val="22"/>
          <w:szCs w:val="20"/>
        </w:rPr>
        <w:t xml:space="preserve">propunerilor de colaborare </w:t>
      </w:r>
      <w:r w:rsidRPr="00522E76">
        <w:rPr>
          <w:rFonts w:ascii="Calibri" w:hAnsi="Calibri"/>
          <w:bCs/>
          <w:sz w:val="22"/>
          <w:szCs w:val="20"/>
        </w:rPr>
        <w:t>se va finaliza cu un Raport final privind rezultatul procesului de evaluare și selecție, datat și semnat de către toți membrii comisiei de evaluare, inclusiv de către președintele acesteia și asumat de către reprezentantul legal al organizației de cercetare care a organizat selecția. Raportul are la bază fișele de evaluare individuale, iar punctajul acordat propunerii de colaborare este media aritmetică a punctajelor propuse de fiecare membru în fișă.</w:t>
      </w:r>
    </w:p>
    <w:p w14:paraId="14A3A5F1" w14:textId="3597044E" w:rsidR="00522E76" w:rsidRDefault="00522E76" w:rsidP="00CF6CD9">
      <w:pPr>
        <w:jc w:val="both"/>
        <w:rPr>
          <w:rFonts w:ascii="Calibri" w:hAnsi="Calibri"/>
          <w:bCs/>
          <w:sz w:val="22"/>
          <w:szCs w:val="20"/>
        </w:rPr>
      </w:pPr>
      <w:r w:rsidRPr="00522E76">
        <w:rPr>
          <w:rFonts w:ascii="Calibri" w:hAnsi="Calibri"/>
          <w:bCs/>
          <w:sz w:val="22"/>
          <w:szCs w:val="20"/>
        </w:rPr>
        <w:t xml:space="preserve">În baza rapoartelor de evaluare, se întocmește o listă cu IMM-urile evaluate, în ordinea descrescătoare a punctajului obținut, cu respectarea numărului </w:t>
      </w:r>
      <w:r>
        <w:rPr>
          <w:rFonts w:ascii="Calibri" w:hAnsi="Calibri"/>
          <w:bCs/>
          <w:sz w:val="22"/>
          <w:szCs w:val="20"/>
        </w:rPr>
        <w:t xml:space="preserve">minim </w:t>
      </w:r>
      <w:r w:rsidRPr="00522E76">
        <w:rPr>
          <w:rFonts w:ascii="Calibri" w:hAnsi="Calibri"/>
          <w:bCs/>
          <w:sz w:val="22"/>
          <w:szCs w:val="20"/>
        </w:rPr>
        <w:t xml:space="preserve">de entități private prevăzute a fi selectate de către organizația de cercetare </w:t>
      </w:r>
      <w:r w:rsidR="004C7449">
        <w:rPr>
          <w:rFonts w:ascii="Calibri" w:hAnsi="Calibri"/>
          <w:bCs/>
          <w:sz w:val="22"/>
          <w:szCs w:val="20"/>
        </w:rPr>
        <w:t>pentru incheierea Acordului de Parteneriat</w:t>
      </w:r>
      <w:r>
        <w:rPr>
          <w:rFonts w:ascii="Calibri" w:hAnsi="Calibri"/>
          <w:bCs/>
          <w:sz w:val="22"/>
          <w:szCs w:val="20"/>
        </w:rPr>
        <w:t>.</w:t>
      </w:r>
    </w:p>
    <w:p w14:paraId="4CA1B037" w14:textId="77777777" w:rsidR="00CF6CD9" w:rsidRDefault="00CF6CD9" w:rsidP="00CF6CD9">
      <w:pPr>
        <w:ind w:left="720"/>
        <w:jc w:val="both"/>
        <w:outlineLvl w:val="0"/>
        <w:rPr>
          <w:rFonts w:ascii="Calibri" w:hAnsi="Calibri"/>
          <w:b/>
          <w:sz w:val="24"/>
          <w:szCs w:val="22"/>
        </w:rPr>
      </w:pPr>
    </w:p>
    <w:p w14:paraId="7CAFF804" w14:textId="58FAAE51" w:rsidR="00A9662D" w:rsidRPr="00A9662D" w:rsidRDefault="00CD5822" w:rsidP="00A9662D">
      <w:pPr>
        <w:numPr>
          <w:ilvl w:val="0"/>
          <w:numId w:val="3"/>
        </w:numPr>
        <w:jc w:val="both"/>
        <w:outlineLvl w:val="0"/>
        <w:rPr>
          <w:rFonts w:ascii="Calibri" w:hAnsi="Calibri"/>
          <w:b/>
          <w:sz w:val="24"/>
          <w:szCs w:val="22"/>
        </w:rPr>
      </w:pPr>
      <w:r>
        <w:rPr>
          <w:rFonts w:ascii="Calibri" w:hAnsi="Calibri"/>
          <w:b/>
          <w:sz w:val="24"/>
          <w:szCs w:val="22"/>
        </w:rPr>
        <w:t>Pu</w:t>
      </w:r>
      <w:r w:rsidR="00A9662D">
        <w:rPr>
          <w:rFonts w:ascii="Calibri" w:hAnsi="Calibri"/>
          <w:b/>
          <w:sz w:val="24"/>
          <w:szCs w:val="22"/>
        </w:rPr>
        <w:t>blicarea rezultatelor procedurii de selecție</w:t>
      </w:r>
    </w:p>
    <w:p w14:paraId="1C952BD4" w14:textId="77777777" w:rsidR="00A9662D" w:rsidRDefault="00A9662D" w:rsidP="00A9662D">
      <w:pPr>
        <w:jc w:val="both"/>
        <w:rPr>
          <w:rFonts w:ascii="Calibri" w:hAnsi="Calibri"/>
          <w:bCs/>
          <w:sz w:val="22"/>
          <w:szCs w:val="20"/>
        </w:rPr>
      </w:pPr>
      <w:r>
        <w:rPr>
          <w:rFonts w:ascii="Calibri" w:hAnsi="Calibri"/>
          <w:bCs/>
          <w:sz w:val="22"/>
          <w:szCs w:val="20"/>
        </w:rPr>
        <w:t xml:space="preserve">Rezultatele evaluării </w:t>
      </w:r>
      <w:r w:rsidRPr="00A9662D">
        <w:rPr>
          <w:rFonts w:ascii="Calibri" w:hAnsi="Calibri"/>
          <w:bCs/>
          <w:sz w:val="22"/>
          <w:szCs w:val="20"/>
        </w:rPr>
        <w:t xml:space="preserve">vor fi postate </w:t>
      </w:r>
      <w:r>
        <w:rPr>
          <w:rFonts w:ascii="Calibri" w:hAnsi="Calibri"/>
          <w:bCs/>
          <w:sz w:val="22"/>
          <w:szCs w:val="20"/>
        </w:rPr>
        <w:t xml:space="preserve">atat </w:t>
      </w:r>
      <w:r w:rsidRPr="00A9662D">
        <w:rPr>
          <w:rFonts w:ascii="Calibri" w:hAnsi="Calibri"/>
          <w:bCs/>
          <w:sz w:val="22"/>
          <w:szCs w:val="20"/>
        </w:rPr>
        <w:t xml:space="preserve">pe </w:t>
      </w:r>
      <w:r>
        <w:rPr>
          <w:rFonts w:ascii="Calibri" w:hAnsi="Calibri"/>
          <w:bCs/>
          <w:sz w:val="22"/>
          <w:szCs w:val="20"/>
        </w:rPr>
        <w:t>web</w:t>
      </w:r>
      <w:r w:rsidRPr="00A9662D">
        <w:rPr>
          <w:rFonts w:ascii="Calibri" w:hAnsi="Calibri"/>
          <w:bCs/>
          <w:sz w:val="22"/>
          <w:szCs w:val="20"/>
        </w:rPr>
        <w:t xml:space="preserve">site-ul organizației de cercetare </w:t>
      </w:r>
      <w:r>
        <w:rPr>
          <w:rFonts w:ascii="Calibri" w:hAnsi="Calibri"/>
          <w:bCs/>
          <w:sz w:val="22"/>
          <w:szCs w:val="20"/>
        </w:rPr>
        <w:t>cat și prin</w:t>
      </w:r>
      <w:r w:rsidRPr="00A9662D">
        <w:rPr>
          <w:rFonts w:ascii="Calibri" w:hAnsi="Calibri"/>
          <w:bCs/>
          <w:sz w:val="22"/>
          <w:szCs w:val="20"/>
        </w:rPr>
        <w:t xml:space="preserve"> scrisori de acceptare sau de respingere, către toate întreprinderile evaluate, la adresa de e-mail furnizată de acestea la momentul depunerii propunerii de colaborare, în termen de maxim 3 zile de la finalizarea evaluării, cu precizarea punctajului obținut. </w:t>
      </w:r>
    </w:p>
    <w:p w14:paraId="24265D58" w14:textId="30A963B2" w:rsidR="000B1282" w:rsidRDefault="00A9662D" w:rsidP="007D6CCC">
      <w:pPr>
        <w:jc w:val="both"/>
        <w:rPr>
          <w:rFonts w:ascii="Calibri" w:hAnsi="Calibri"/>
          <w:sz w:val="22"/>
          <w:szCs w:val="20"/>
        </w:rPr>
      </w:pPr>
      <w:r w:rsidRPr="00A9662D">
        <w:rPr>
          <w:rFonts w:ascii="Calibri" w:hAnsi="Calibri"/>
          <w:bCs/>
          <w:sz w:val="22"/>
          <w:szCs w:val="20"/>
        </w:rPr>
        <w:t>Metodologia de selecție se finalizează cu</w:t>
      </w:r>
      <w:r>
        <w:rPr>
          <w:rFonts w:ascii="Calibri" w:hAnsi="Calibri"/>
          <w:bCs/>
          <w:sz w:val="22"/>
          <w:szCs w:val="20"/>
        </w:rPr>
        <w:t xml:space="preserve"> selectarea</w:t>
      </w:r>
      <w:r w:rsidRPr="00A9662D">
        <w:rPr>
          <w:rFonts w:ascii="Calibri" w:hAnsi="Calibri"/>
          <w:bCs/>
          <w:sz w:val="22"/>
          <w:szCs w:val="20"/>
        </w:rPr>
        <w:t xml:space="preserve"> </w:t>
      </w:r>
      <w:r>
        <w:rPr>
          <w:rFonts w:ascii="Calibri" w:hAnsi="Calibri"/>
          <w:bCs/>
          <w:sz w:val="22"/>
          <w:szCs w:val="20"/>
        </w:rPr>
        <w:t>a cel puțin 2</w:t>
      </w:r>
      <w:r w:rsidRPr="00A9662D">
        <w:rPr>
          <w:rFonts w:ascii="Calibri" w:hAnsi="Calibri"/>
          <w:bCs/>
          <w:sz w:val="22"/>
          <w:szCs w:val="20"/>
        </w:rPr>
        <w:t xml:space="preserve"> entități private (IMM-uri), în vederea includerii acestora în Acordul de parteneriat încheiat pentru depunerea și implementarea proiectului în cadrul apelului vizat.</w:t>
      </w:r>
      <w:bookmarkStart w:id="1" w:name="do|axI^1|caI|spIII.|pa5"/>
    </w:p>
    <w:bookmarkEnd w:id="1"/>
    <w:sectPr w:rsidR="000B1282" w:rsidSect="00F02472">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7C137" w14:textId="77777777" w:rsidR="00F02472" w:rsidRDefault="00F02472">
      <w:r>
        <w:separator/>
      </w:r>
    </w:p>
  </w:endnote>
  <w:endnote w:type="continuationSeparator" w:id="0">
    <w:p w14:paraId="0D46A712" w14:textId="77777777" w:rsidR="00F02472" w:rsidRDefault="00F0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52992" w14:textId="77777777" w:rsidR="00F02472" w:rsidRDefault="00F02472">
      <w:r>
        <w:separator/>
      </w:r>
    </w:p>
  </w:footnote>
  <w:footnote w:type="continuationSeparator" w:id="0">
    <w:p w14:paraId="7E7CFA9E" w14:textId="77777777" w:rsidR="00F02472" w:rsidRDefault="00F02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65" w:type="dxa"/>
      <w:tblLook w:val="04A0" w:firstRow="1" w:lastRow="0" w:firstColumn="1" w:lastColumn="0" w:noHBand="0" w:noVBand="1"/>
    </w:tblPr>
    <w:tblGrid>
      <w:gridCol w:w="108"/>
      <w:gridCol w:w="9197"/>
      <w:gridCol w:w="541"/>
      <w:gridCol w:w="619"/>
    </w:tblGrid>
    <w:tr w:rsidR="001A28D6" w:rsidRPr="00EE5561" w14:paraId="74B4A13D" w14:textId="77777777" w:rsidTr="009A47B8">
      <w:trPr>
        <w:gridAfter w:val="1"/>
        <w:wAfter w:w="619" w:type="dxa"/>
      </w:trPr>
      <w:tc>
        <w:tcPr>
          <w:tcW w:w="9846" w:type="dxa"/>
          <w:gridSpan w:val="3"/>
          <w:tcBorders>
            <w:bottom w:val="single" w:sz="4" w:space="0" w:color="2E74B5"/>
          </w:tcBorders>
          <w:shd w:val="clear" w:color="auto" w:fill="auto"/>
        </w:tcPr>
        <w:p w14:paraId="2516BF46" w14:textId="444E906F" w:rsidR="001A28D6" w:rsidRPr="00EE5561" w:rsidRDefault="001A28D6" w:rsidP="00EE5561">
          <w:pPr>
            <w:pStyle w:val="Header"/>
            <w:spacing w:before="0" w:after="0"/>
            <w:rPr>
              <w:rFonts w:ascii="Calibri" w:eastAsia="Calibri" w:hAnsi="Calibri"/>
              <w:b/>
              <w:color w:val="2E74B5"/>
              <w:szCs w:val="22"/>
            </w:rPr>
          </w:pPr>
        </w:p>
      </w:tc>
    </w:tr>
    <w:tr w:rsidR="001A28D6" w:rsidRPr="00EE5561" w14:paraId="57DC9691" w14:textId="77777777" w:rsidTr="009A47B8">
      <w:trPr>
        <w:gridAfter w:val="1"/>
        <w:wAfter w:w="619" w:type="dxa"/>
      </w:trPr>
      <w:tc>
        <w:tcPr>
          <w:tcW w:w="9846" w:type="dxa"/>
          <w:gridSpan w:val="3"/>
          <w:tcBorders>
            <w:top w:val="single" w:sz="4" w:space="0" w:color="2E74B5"/>
          </w:tcBorders>
          <w:shd w:val="clear" w:color="auto" w:fill="auto"/>
        </w:tcPr>
        <w:p w14:paraId="509AA5EF" w14:textId="77777777" w:rsidR="001A28D6" w:rsidRPr="00EE5561" w:rsidRDefault="001A28D6" w:rsidP="00EE5561">
          <w:pPr>
            <w:pStyle w:val="Header"/>
            <w:spacing w:before="0" w:after="0"/>
            <w:rPr>
              <w:rFonts w:ascii="Calibri" w:eastAsia="Calibri" w:hAnsi="Calibri"/>
              <w:b/>
              <w:color w:val="2E74B5"/>
              <w:szCs w:val="22"/>
            </w:rPr>
          </w:pPr>
        </w:p>
      </w:tc>
    </w:tr>
    <w:tr w:rsidR="009A47B8" w14:paraId="0C67296B" w14:textId="77777777" w:rsidTr="009A47B8">
      <w:tblPrEx>
        <w:tblBorders>
          <w:bottom w:val="single" w:sz="4" w:space="0" w:color="003366"/>
        </w:tblBorders>
      </w:tblPrEx>
      <w:trPr>
        <w:gridBefore w:val="1"/>
        <w:wBefore w:w="108" w:type="dxa"/>
      </w:trPr>
      <w:tc>
        <w:tcPr>
          <w:tcW w:w="9197" w:type="dxa"/>
          <w:tcBorders>
            <w:top w:val="nil"/>
            <w:left w:val="nil"/>
            <w:bottom w:val="single" w:sz="4" w:space="0" w:color="333333"/>
            <w:right w:val="nil"/>
          </w:tcBorders>
          <w:hideMark/>
        </w:tcPr>
        <w:p w14:paraId="4F9AABCD" w14:textId="77777777" w:rsidR="000E0B97" w:rsidRPr="000E0B97" w:rsidRDefault="000E0B97" w:rsidP="000E0B97">
          <w:pPr>
            <w:pStyle w:val="5Normal"/>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Programul Regional Sud-Vest Oltenia 2021-2027</w:t>
          </w:r>
        </w:p>
        <w:p w14:paraId="7BBDC35E" w14:textId="77777777" w:rsidR="000E0B97" w:rsidRPr="000E0B97" w:rsidRDefault="000E0B97" w:rsidP="000E0B97">
          <w:pPr>
            <w:pStyle w:val="5Normal"/>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OS 1.  Dezvoltarea și creșterea capacităților de cercetare și inovare și adoptarea tehnologiilor avansate</w:t>
          </w:r>
        </w:p>
        <w:p w14:paraId="39FCDC91" w14:textId="77777777" w:rsidR="000E0B97" w:rsidRPr="000E0B97" w:rsidRDefault="000E0B97" w:rsidP="000E0B97">
          <w:pPr>
            <w:pStyle w:val="5Normal"/>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Prioritatea 1: Competitivitate prin inovare și întreprinderi dinamice</w:t>
          </w:r>
        </w:p>
        <w:p w14:paraId="39579848" w14:textId="34A68469" w:rsidR="009A47B8" w:rsidRDefault="000E0B97" w:rsidP="000E0B97">
          <w:pPr>
            <w:pStyle w:val="5Normal"/>
            <w:tabs>
              <w:tab w:val="clear" w:pos="1134"/>
              <w:tab w:val="left" w:pos="1344"/>
            </w:tabs>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Acțiunea 1.1 - „Infrastructuri de cercetare, inovare si transfer tehnologic in colaborare cu IMM-urile”</w:t>
          </w:r>
        </w:p>
      </w:tc>
      <w:tc>
        <w:tcPr>
          <w:tcW w:w="1160" w:type="dxa"/>
          <w:gridSpan w:val="2"/>
          <w:tcBorders>
            <w:top w:val="nil"/>
            <w:left w:val="nil"/>
            <w:bottom w:val="single" w:sz="4" w:space="0" w:color="333333"/>
            <w:right w:val="nil"/>
          </w:tcBorders>
        </w:tcPr>
        <w:p w14:paraId="7079D181" w14:textId="77777777" w:rsidR="009A47B8" w:rsidRDefault="009A47B8" w:rsidP="009A47B8">
          <w:pPr>
            <w:tabs>
              <w:tab w:val="center" w:pos="4536"/>
              <w:tab w:val="right" w:pos="9072"/>
            </w:tabs>
            <w:spacing w:line="276" w:lineRule="auto"/>
            <w:jc w:val="center"/>
            <w:rPr>
              <w:rFonts w:asciiTheme="minorHAnsi" w:hAnsiTheme="minorHAnsi" w:cstheme="minorHAnsi"/>
              <w:sz w:val="16"/>
              <w:szCs w:val="16"/>
            </w:rPr>
          </w:pPr>
        </w:p>
      </w:tc>
    </w:tr>
    <w:tr w:rsidR="009A47B8" w14:paraId="35E4A2F0" w14:textId="77777777" w:rsidTr="009A47B8">
      <w:tblPrEx>
        <w:tblBorders>
          <w:bottom w:val="single" w:sz="4" w:space="0" w:color="003366"/>
        </w:tblBorders>
      </w:tblPrEx>
      <w:trPr>
        <w:gridBefore w:val="1"/>
        <w:wBefore w:w="108" w:type="dxa"/>
        <w:cantSplit/>
      </w:trPr>
      <w:tc>
        <w:tcPr>
          <w:tcW w:w="10357" w:type="dxa"/>
          <w:gridSpan w:val="3"/>
          <w:tcBorders>
            <w:top w:val="nil"/>
            <w:left w:val="nil"/>
            <w:bottom w:val="nil"/>
            <w:right w:val="nil"/>
          </w:tcBorders>
        </w:tcPr>
        <w:p w14:paraId="6CACA28B" w14:textId="77777777" w:rsidR="009A47B8" w:rsidRDefault="009A47B8" w:rsidP="009A47B8">
          <w:pPr>
            <w:tabs>
              <w:tab w:val="center" w:pos="4536"/>
              <w:tab w:val="right" w:pos="9072"/>
            </w:tabs>
            <w:spacing w:line="276" w:lineRule="auto"/>
            <w:rPr>
              <w:rFonts w:asciiTheme="minorHAnsi" w:hAnsiTheme="minorHAnsi" w:cstheme="minorHAnsi"/>
              <w:b/>
              <w:bCs/>
              <w:sz w:val="16"/>
              <w:szCs w:val="16"/>
            </w:rPr>
          </w:pPr>
        </w:p>
      </w:tc>
    </w:tr>
  </w:tbl>
  <w:p w14:paraId="1F4B8F28" w14:textId="1679847E" w:rsidR="009A47B8" w:rsidRDefault="009A47B8" w:rsidP="009A47B8">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CD721A" w:rsidRPr="00CD721A">
      <w:rPr>
        <w:rFonts w:asciiTheme="minorHAnsi" w:hAnsiTheme="minorHAnsi" w:cstheme="minorHAnsi"/>
        <w:b/>
        <w:sz w:val="16"/>
        <w:szCs w:val="16"/>
        <w:lang w:val="pt-BR"/>
      </w:rPr>
      <w:t>PRSVO/245/PRSVO_P1/OP1</w:t>
    </w:r>
    <w:r w:rsidR="00CD721A">
      <w:rPr>
        <w:rFonts w:asciiTheme="minorHAnsi" w:hAnsiTheme="minorHAnsi" w:cstheme="minorHAnsi"/>
        <w:b/>
        <w:sz w:val="16"/>
        <w:szCs w:val="16"/>
        <w:lang w:val="pt-BR"/>
      </w:rPr>
      <w:t xml:space="preserve"> </w:t>
    </w:r>
    <w:r>
      <w:rPr>
        <w:rFonts w:asciiTheme="minorHAnsi" w:hAnsiTheme="minorHAnsi" w:cstheme="minorHAnsi"/>
        <w:b/>
        <w:sz w:val="16"/>
        <w:szCs w:val="16"/>
        <w:lang w:val="pt-BR"/>
      </w:rPr>
      <w:t xml:space="preserve">– </w:t>
    </w:r>
    <w:r w:rsidR="00296F6B">
      <w:rPr>
        <w:rFonts w:asciiTheme="minorHAnsi" w:hAnsiTheme="minorHAnsi" w:cstheme="minorHAnsi"/>
        <w:b/>
        <w:sz w:val="16"/>
        <w:szCs w:val="16"/>
        <w:lang w:val="pt-BR"/>
      </w:rPr>
      <w:t xml:space="preserve">MODEL </w:t>
    </w:r>
    <w:r w:rsidR="00C038DD">
      <w:rPr>
        <w:rFonts w:asciiTheme="minorHAnsi" w:hAnsiTheme="minorHAnsi" w:cstheme="minorHAnsi"/>
        <w:b/>
        <w:sz w:val="16"/>
        <w:szCs w:val="16"/>
        <w:lang w:val="pt-BR"/>
      </w:rPr>
      <w:t>F</w:t>
    </w:r>
  </w:p>
  <w:p w14:paraId="44892339" w14:textId="77777777" w:rsidR="00042B3F" w:rsidRDefault="0004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2B2A"/>
    <w:multiLevelType w:val="hybridMultilevel"/>
    <w:tmpl w:val="42B6B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D34573"/>
    <w:multiLevelType w:val="hybridMultilevel"/>
    <w:tmpl w:val="36CEF5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A54753"/>
    <w:multiLevelType w:val="hybridMultilevel"/>
    <w:tmpl w:val="01D6D2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651B4"/>
    <w:multiLevelType w:val="hybridMultilevel"/>
    <w:tmpl w:val="917855D2"/>
    <w:lvl w:ilvl="0" w:tplc="586227E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E363686"/>
    <w:multiLevelType w:val="hybridMultilevel"/>
    <w:tmpl w:val="EC7004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2B82D8B"/>
    <w:multiLevelType w:val="hybridMultilevel"/>
    <w:tmpl w:val="F78A2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2344507">
    <w:abstractNumId w:val="2"/>
  </w:num>
  <w:num w:numId="2" w16cid:durableId="440995547">
    <w:abstractNumId w:val="2"/>
  </w:num>
  <w:num w:numId="3" w16cid:durableId="1287393212">
    <w:abstractNumId w:val="3"/>
  </w:num>
  <w:num w:numId="4" w16cid:durableId="974411125">
    <w:abstractNumId w:val="5"/>
  </w:num>
  <w:num w:numId="5" w16cid:durableId="82069235">
    <w:abstractNumId w:val="7"/>
  </w:num>
  <w:num w:numId="6" w16cid:durableId="1190296589">
    <w:abstractNumId w:val="14"/>
  </w:num>
  <w:num w:numId="7" w16cid:durableId="72094610">
    <w:abstractNumId w:val="1"/>
  </w:num>
  <w:num w:numId="8" w16cid:durableId="891697833">
    <w:abstractNumId w:val="6"/>
  </w:num>
  <w:num w:numId="9" w16cid:durableId="751658650">
    <w:abstractNumId w:val="10"/>
  </w:num>
  <w:num w:numId="10" w16cid:durableId="1996714096">
    <w:abstractNumId w:val="12"/>
  </w:num>
  <w:num w:numId="11" w16cid:durableId="515195288">
    <w:abstractNumId w:val="8"/>
  </w:num>
  <w:num w:numId="12" w16cid:durableId="1555962901">
    <w:abstractNumId w:val="4"/>
  </w:num>
  <w:num w:numId="13" w16cid:durableId="1859392754">
    <w:abstractNumId w:val="11"/>
  </w:num>
  <w:num w:numId="14" w16cid:durableId="1918513240">
    <w:abstractNumId w:val="13"/>
  </w:num>
  <w:num w:numId="15" w16cid:durableId="496964616">
    <w:abstractNumId w:val="9"/>
  </w:num>
  <w:num w:numId="16" w16cid:durableId="1081484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C2C9D"/>
    <w:rsid w:val="000D0D0B"/>
    <w:rsid w:val="000E0B97"/>
    <w:rsid w:val="00103B88"/>
    <w:rsid w:val="001067B0"/>
    <w:rsid w:val="0011755C"/>
    <w:rsid w:val="0013672F"/>
    <w:rsid w:val="001475D6"/>
    <w:rsid w:val="00175D2D"/>
    <w:rsid w:val="001A28D6"/>
    <w:rsid w:val="001B57DB"/>
    <w:rsid w:val="00234D43"/>
    <w:rsid w:val="0024017E"/>
    <w:rsid w:val="00253710"/>
    <w:rsid w:val="00296F6B"/>
    <w:rsid w:val="002E11B7"/>
    <w:rsid w:val="003055EB"/>
    <w:rsid w:val="00311017"/>
    <w:rsid w:val="00342AD9"/>
    <w:rsid w:val="003602F5"/>
    <w:rsid w:val="00383E31"/>
    <w:rsid w:val="00396D54"/>
    <w:rsid w:val="003A65A6"/>
    <w:rsid w:val="003D51C7"/>
    <w:rsid w:val="003D7BB9"/>
    <w:rsid w:val="003E6273"/>
    <w:rsid w:val="00413213"/>
    <w:rsid w:val="0045405B"/>
    <w:rsid w:val="00484AAF"/>
    <w:rsid w:val="004C7449"/>
    <w:rsid w:val="004E13E8"/>
    <w:rsid w:val="00501134"/>
    <w:rsid w:val="005031A0"/>
    <w:rsid w:val="00517F54"/>
    <w:rsid w:val="00522E76"/>
    <w:rsid w:val="00531DF2"/>
    <w:rsid w:val="005741A4"/>
    <w:rsid w:val="005B0590"/>
    <w:rsid w:val="005C6BF6"/>
    <w:rsid w:val="005E730D"/>
    <w:rsid w:val="005F43E0"/>
    <w:rsid w:val="006651D9"/>
    <w:rsid w:val="006811DC"/>
    <w:rsid w:val="006D19E0"/>
    <w:rsid w:val="006E76E3"/>
    <w:rsid w:val="00742C32"/>
    <w:rsid w:val="00781AE4"/>
    <w:rsid w:val="00787033"/>
    <w:rsid w:val="00794ED4"/>
    <w:rsid w:val="007C63FF"/>
    <w:rsid w:val="007D6CCC"/>
    <w:rsid w:val="00805ADD"/>
    <w:rsid w:val="00815732"/>
    <w:rsid w:val="00826090"/>
    <w:rsid w:val="00851FEE"/>
    <w:rsid w:val="008748DA"/>
    <w:rsid w:val="00892F89"/>
    <w:rsid w:val="00893958"/>
    <w:rsid w:val="008A1394"/>
    <w:rsid w:val="008A485D"/>
    <w:rsid w:val="008C6A33"/>
    <w:rsid w:val="00900550"/>
    <w:rsid w:val="00900F5D"/>
    <w:rsid w:val="00981173"/>
    <w:rsid w:val="009A47B8"/>
    <w:rsid w:val="009E1D3E"/>
    <w:rsid w:val="00A01CBF"/>
    <w:rsid w:val="00A108FA"/>
    <w:rsid w:val="00A20A64"/>
    <w:rsid w:val="00A55A75"/>
    <w:rsid w:val="00A647CC"/>
    <w:rsid w:val="00A807C9"/>
    <w:rsid w:val="00A82300"/>
    <w:rsid w:val="00A94403"/>
    <w:rsid w:val="00A9662D"/>
    <w:rsid w:val="00AF4D14"/>
    <w:rsid w:val="00B14306"/>
    <w:rsid w:val="00B306E3"/>
    <w:rsid w:val="00B32BFC"/>
    <w:rsid w:val="00B3618E"/>
    <w:rsid w:val="00B4137E"/>
    <w:rsid w:val="00B52E80"/>
    <w:rsid w:val="00B55866"/>
    <w:rsid w:val="00B71F54"/>
    <w:rsid w:val="00B80749"/>
    <w:rsid w:val="00B85B34"/>
    <w:rsid w:val="00B9258F"/>
    <w:rsid w:val="00BA34B3"/>
    <w:rsid w:val="00BA5651"/>
    <w:rsid w:val="00BA7A1D"/>
    <w:rsid w:val="00BC3EDA"/>
    <w:rsid w:val="00BD736E"/>
    <w:rsid w:val="00BE760A"/>
    <w:rsid w:val="00BF76E9"/>
    <w:rsid w:val="00C038DD"/>
    <w:rsid w:val="00C0729A"/>
    <w:rsid w:val="00C25883"/>
    <w:rsid w:val="00C70A72"/>
    <w:rsid w:val="00C70D54"/>
    <w:rsid w:val="00CD5822"/>
    <w:rsid w:val="00CD721A"/>
    <w:rsid w:val="00CE50FC"/>
    <w:rsid w:val="00CF6CD9"/>
    <w:rsid w:val="00D401E7"/>
    <w:rsid w:val="00D4420E"/>
    <w:rsid w:val="00D85FF1"/>
    <w:rsid w:val="00DB0370"/>
    <w:rsid w:val="00DB03E0"/>
    <w:rsid w:val="00DC79D9"/>
    <w:rsid w:val="00DE02FD"/>
    <w:rsid w:val="00DE79EE"/>
    <w:rsid w:val="00E21F9E"/>
    <w:rsid w:val="00E24256"/>
    <w:rsid w:val="00E24724"/>
    <w:rsid w:val="00E4257B"/>
    <w:rsid w:val="00E6697D"/>
    <w:rsid w:val="00E94952"/>
    <w:rsid w:val="00EA02D8"/>
    <w:rsid w:val="00EA7143"/>
    <w:rsid w:val="00EB2759"/>
    <w:rsid w:val="00EB6DF7"/>
    <w:rsid w:val="00EB744D"/>
    <w:rsid w:val="00EC3BA3"/>
    <w:rsid w:val="00EC445D"/>
    <w:rsid w:val="00EE5561"/>
    <w:rsid w:val="00F02472"/>
    <w:rsid w:val="00F0734F"/>
    <w:rsid w:val="00F2099D"/>
    <w:rsid w:val="00F74AE4"/>
    <w:rsid w:val="00F820AD"/>
    <w:rsid w:val="00FA538B"/>
    <w:rsid w:val="00FB52BD"/>
    <w:rsid w:val="00FB72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D4114"/>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9A47B8"/>
    <w:rPr>
      <w:rFonts w:ascii="Verdana" w:hAnsi="Verdana"/>
      <w:spacing w:val="-2"/>
      <w:szCs w:val="24"/>
    </w:rPr>
  </w:style>
  <w:style w:type="paragraph" w:customStyle="1" w:styleId="5Normal">
    <w:name w:val="5 Normal"/>
    <w:basedOn w:val="Normal"/>
    <w:link w:val="5NormalChar"/>
    <w:qFormat/>
    <w:rsid w:val="009A47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 w:type="paragraph" w:styleId="ListParagraph">
    <w:name w:val="List Paragraph"/>
    <w:basedOn w:val="Normal"/>
    <w:uiPriority w:val="34"/>
    <w:qFormat/>
    <w:rsid w:val="00517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620087">
      <w:bodyDiv w:val="1"/>
      <w:marLeft w:val="0"/>
      <w:marRight w:val="0"/>
      <w:marTop w:val="0"/>
      <w:marBottom w:val="0"/>
      <w:divBdr>
        <w:top w:val="none" w:sz="0" w:space="0" w:color="auto"/>
        <w:left w:val="none" w:sz="0" w:space="0" w:color="auto"/>
        <w:bottom w:val="none" w:sz="0" w:space="0" w:color="auto"/>
        <w:right w:val="none" w:sz="0" w:space="0" w:color="auto"/>
      </w:divBdr>
    </w:div>
    <w:div w:id="183915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3</Pages>
  <Words>1254</Words>
  <Characters>7732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8969</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Loredana Tisan</cp:lastModifiedBy>
  <cp:revision>37</cp:revision>
  <cp:lastPrinted>2014-03-05T10:09:00Z</cp:lastPrinted>
  <dcterms:created xsi:type="dcterms:W3CDTF">2023-10-04T18:43:00Z</dcterms:created>
  <dcterms:modified xsi:type="dcterms:W3CDTF">2025-03-04T12:22:00Z</dcterms:modified>
</cp:coreProperties>
</file>